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165B5">
      <w:pPr>
        <w:snapToGrid w:val="0"/>
        <w:spacing w:line="580" w:lineRule="exact"/>
        <w:rPr>
          <w:rFonts w:hint="eastAsia" w:ascii="方正小标宋_GBK" w:hAnsi="方正小标宋_GBK" w:eastAsia="方正小标宋_GBK" w:cs="方正小标宋_GBK"/>
          <w:color w:val="000000"/>
          <w:sz w:val="44"/>
          <w:szCs w:val="44"/>
        </w:rPr>
      </w:pPr>
    </w:p>
    <w:p w14:paraId="42FC6B5C">
      <w:pPr>
        <w:snapToGrid w:val="0"/>
        <w:spacing w:line="580" w:lineRule="exact"/>
        <w:jc w:val="center"/>
        <w:rPr>
          <w:rFonts w:hint="eastAsia" w:ascii="方正小标宋_GBK" w:hAnsi="方正小标宋_GBK" w:eastAsia="方正小标宋_GBK" w:cs="方正小标宋_GBK"/>
          <w:color w:val="000000"/>
          <w:sz w:val="36"/>
          <w:szCs w:val="36"/>
          <w:lang w:eastAsia="zh-CN"/>
        </w:rPr>
      </w:pPr>
      <w:r>
        <w:rPr>
          <w:rFonts w:hint="eastAsia" w:ascii="方正小标宋_GBK" w:hAnsi="方正小标宋_GBK" w:eastAsia="方正小标宋_GBK" w:cs="方正小标宋_GBK"/>
          <w:color w:val="000000"/>
          <w:sz w:val="44"/>
          <w:szCs w:val="44"/>
          <w:lang w:eastAsia="zh-CN"/>
        </w:rPr>
        <w:t>南京市</w:t>
      </w:r>
      <w:r>
        <w:rPr>
          <w:rFonts w:hint="eastAsia" w:ascii="方正小标宋_GBK" w:hAnsi="方正小标宋_GBK" w:eastAsia="方正小标宋_GBK" w:cs="方正小标宋_GBK"/>
          <w:color w:val="000000"/>
          <w:sz w:val="44"/>
          <w:szCs w:val="44"/>
          <w:lang w:val="en-US" w:eastAsia="zh-CN"/>
        </w:rPr>
        <w:t>电力电缆</w:t>
      </w:r>
      <w:r>
        <w:rPr>
          <w:rFonts w:hint="eastAsia" w:ascii="方正小标宋_GBK" w:hAnsi="方正小标宋_GBK" w:eastAsia="方正小标宋_GBK" w:cs="方正小标宋_GBK"/>
          <w:color w:val="000000"/>
          <w:sz w:val="44"/>
          <w:szCs w:val="44"/>
        </w:rPr>
        <w:t>产品质量监督抽查实施细则</w:t>
      </w:r>
      <w:r>
        <w:rPr>
          <w:rFonts w:hint="eastAsia" w:ascii="方正小标宋_GBK" w:hAnsi="方正小标宋_GBK" w:eastAsia="方正小标宋_GBK" w:cs="方正小标宋_GBK"/>
          <w:color w:val="000000"/>
          <w:sz w:val="36"/>
          <w:szCs w:val="36"/>
          <w:lang w:eastAsia="zh-CN"/>
        </w:rPr>
        <w:t>（</w:t>
      </w:r>
      <w:r>
        <w:rPr>
          <w:rFonts w:hint="eastAsia" w:ascii="方正小标宋_GBK" w:hAnsi="方正小标宋_GBK" w:eastAsia="方正小标宋_GBK" w:cs="方正小标宋_GBK"/>
          <w:color w:val="000000"/>
          <w:sz w:val="36"/>
          <w:szCs w:val="36"/>
        </w:rPr>
        <w:t>202</w:t>
      </w:r>
      <w:r>
        <w:rPr>
          <w:rFonts w:hint="eastAsia" w:ascii="方正小标宋_GBK" w:hAnsi="方正小标宋_GBK" w:eastAsia="方正小标宋_GBK" w:cs="方正小标宋_GBK"/>
          <w:color w:val="000000"/>
          <w:sz w:val="36"/>
          <w:szCs w:val="36"/>
          <w:lang w:val="en-US" w:eastAsia="zh-CN"/>
        </w:rPr>
        <w:t>6</w:t>
      </w:r>
      <w:r>
        <w:rPr>
          <w:rFonts w:hint="eastAsia" w:ascii="方正小标宋_GBK" w:hAnsi="方正小标宋_GBK" w:eastAsia="方正小标宋_GBK" w:cs="方正小标宋_GBK"/>
          <w:color w:val="000000"/>
          <w:sz w:val="36"/>
          <w:szCs w:val="36"/>
        </w:rPr>
        <w:t>年</w:t>
      </w:r>
      <w:r>
        <w:rPr>
          <w:rFonts w:hint="eastAsia" w:ascii="方正小标宋_GBK" w:hAnsi="方正小标宋_GBK" w:eastAsia="方正小标宋_GBK" w:cs="方正小标宋_GBK"/>
          <w:color w:val="000000"/>
          <w:sz w:val="36"/>
          <w:szCs w:val="36"/>
          <w:lang w:val="en-US" w:eastAsia="zh-CN"/>
        </w:rPr>
        <w:t>版</w:t>
      </w:r>
      <w:r>
        <w:rPr>
          <w:rFonts w:hint="eastAsia" w:ascii="方正小标宋_GBK" w:hAnsi="方正小标宋_GBK" w:eastAsia="方正小标宋_GBK" w:cs="方正小标宋_GBK"/>
          <w:color w:val="000000"/>
          <w:sz w:val="36"/>
          <w:szCs w:val="36"/>
          <w:lang w:eastAsia="zh-CN"/>
        </w:rPr>
        <w:t>）</w:t>
      </w:r>
    </w:p>
    <w:p w14:paraId="04404918">
      <w:pPr>
        <w:spacing w:line="580" w:lineRule="exact"/>
        <w:jc w:val="center"/>
        <w:rPr>
          <w:rFonts w:hint="eastAsia" w:ascii="宋体" w:hAnsi="宋体" w:cs="宋体"/>
          <w:b/>
          <w:sz w:val="36"/>
          <w:szCs w:val="36"/>
        </w:rPr>
      </w:pPr>
    </w:p>
    <w:p w14:paraId="75A8471A">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黑体"/>
          <w:bCs/>
          <w:sz w:val="32"/>
          <w:szCs w:val="32"/>
        </w:rPr>
        <w:t>1.</w:t>
      </w:r>
      <w:r>
        <w:rPr>
          <w:rFonts w:hint="eastAsia" w:ascii="方正黑体_GBK" w:hAnsi="方正仿宋_GBK" w:eastAsia="方正黑体_GBK" w:cs="方正仿宋_GBK"/>
          <w:kern w:val="0"/>
          <w:sz w:val="32"/>
          <w:szCs w:val="32"/>
          <w:shd w:val="clear" w:color="auto" w:fill="FFFFFF"/>
          <w:lang w:bidi="ar"/>
        </w:rPr>
        <w:t>范围</w:t>
      </w:r>
    </w:p>
    <w:p w14:paraId="42FE3F68">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南京市市场监督管理局</w:t>
      </w:r>
      <w:r>
        <w:rPr>
          <w:rFonts w:hint="eastAsia" w:ascii="方正仿宋_GBK" w:hAnsi="方正仿宋_GBK" w:eastAsia="方正仿宋_GBK" w:cs="方正仿宋_GBK"/>
          <w:sz w:val="32"/>
          <w:szCs w:val="32"/>
        </w:rPr>
        <w:t>组织的</w:t>
      </w:r>
      <w:r>
        <w:rPr>
          <w:rFonts w:hint="eastAsia" w:ascii="方正仿宋_GBK" w:hAnsi="方正仿宋_GBK" w:eastAsia="方正仿宋_GBK" w:cs="方正仿宋_GBK"/>
          <w:sz w:val="32"/>
          <w:szCs w:val="32"/>
          <w:lang w:val="en-US" w:eastAsia="zh-CN"/>
        </w:rPr>
        <w:t>电力电缆</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15B316F9">
      <w:pPr>
        <w:spacing w:line="600" w:lineRule="exact"/>
        <w:ind w:firstLine="640" w:firstLineChars="200"/>
        <w:rPr>
          <w:rFonts w:hint="eastAsia" w:ascii="Times New Roman" w:hAnsi="Times New Roman" w:eastAsia="黑体" w:cs="Times New Roman"/>
          <w:bCs/>
          <w:sz w:val="32"/>
          <w:szCs w:val="32"/>
        </w:rPr>
      </w:pPr>
      <w:r>
        <w:rPr>
          <w:rFonts w:hint="eastAsia" w:ascii="Times New Roman" w:hAnsi="Times New Roman" w:eastAsia="黑体" w:cs="Times New Roman"/>
          <w:bCs/>
          <w:sz w:val="32"/>
          <w:szCs w:val="32"/>
          <w:lang w:val="en-US" w:eastAsia="zh-CN"/>
        </w:rPr>
        <w:t>2.</w:t>
      </w:r>
      <w:r>
        <w:rPr>
          <w:rFonts w:hint="eastAsia" w:ascii="Times New Roman" w:hAnsi="Times New Roman" w:eastAsia="黑体" w:cs="Times New Roman"/>
          <w:bCs/>
          <w:sz w:val="32"/>
          <w:szCs w:val="32"/>
        </w:rPr>
        <w:t>抽样方法</w:t>
      </w:r>
    </w:p>
    <w:p w14:paraId="3097ED17">
      <w:pPr>
        <w:spacing w:line="580" w:lineRule="exact"/>
        <w:ind w:firstLine="643" w:firstLineChars="200"/>
        <w:rPr>
          <w:rFonts w:hint="eastAsia" w:ascii="Times New Roman" w:hAnsi="Times New Roman" w:eastAsia="方正仿宋_GBK"/>
          <w:b/>
          <w:bCs/>
          <w:kern w:val="0"/>
          <w:sz w:val="32"/>
          <w:szCs w:val="32"/>
          <w:shd w:val="clear" w:color="auto" w:fill="FFFFFF"/>
          <w:lang w:bidi="ar"/>
        </w:rPr>
      </w:pPr>
      <w:r>
        <w:rPr>
          <w:rFonts w:hint="eastAsia" w:ascii="Times New Roman" w:hAnsi="Times New Roman" w:eastAsia="方正仿宋_GBK"/>
          <w:b/>
          <w:bCs/>
          <w:kern w:val="0"/>
          <w:sz w:val="32"/>
          <w:szCs w:val="32"/>
          <w:shd w:val="clear" w:color="auto" w:fill="FFFFFF"/>
          <w:lang w:val="en-US" w:eastAsia="zh-CN" w:bidi="ar"/>
        </w:rPr>
        <w:t>2.1</w:t>
      </w:r>
      <w:r>
        <w:rPr>
          <w:rFonts w:hint="eastAsia" w:ascii="Times New Roman" w:hAnsi="Times New Roman" w:eastAsia="方正仿宋_GBK"/>
          <w:b/>
          <w:bCs/>
          <w:kern w:val="0"/>
          <w:sz w:val="32"/>
          <w:szCs w:val="32"/>
          <w:shd w:val="clear" w:color="auto" w:fill="FFFFFF"/>
          <w:lang w:bidi="ar"/>
        </w:rPr>
        <w:t>生产企业、</w:t>
      </w:r>
      <w:r>
        <w:rPr>
          <w:rFonts w:hint="eastAsia" w:ascii="方正仿宋_GBK" w:hAnsi="方正仿宋_GBK" w:eastAsia="方正仿宋_GBK" w:cs="方正仿宋_GBK"/>
          <w:b/>
          <w:bCs/>
          <w:sz w:val="32"/>
          <w:szCs w:val="32"/>
          <w:lang w:eastAsia="zh-CN"/>
        </w:rPr>
        <w:t>实体店</w:t>
      </w:r>
      <w:r>
        <w:rPr>
          <w:rFonts w:hint="eastAsia" w:ascii="方正仿宋_GBK" w:hAnsi="方正仿宋_GBK" w:eastAsia="方正仿宋_GBK" w:cs="方正仿宋_GBK"/>
          <w:b/>
          <w:bCs/>
          <w:sz w:val="32"/>
          <w:szCs w:val="32"/>
        </w:rPr>
        <w:t>抽样</w:t>
      </w:r>
    </w:p>
    <w:p w14:paraId="08F68878">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0D9A954D">
      <w:pPr>
        <w:spacing w:line="580" w:lineRule="exact"/>
        <w:ind w:firstLine="640" w:firstLineChars="200"/>
        <w:rPr>
          <w:rFonts w:hint="eastAsia" w:ascii="宋体" w:hAnsi="宋体" w:cs="宋体"/>
          <w:b/>
          <w:bCs/>
          <w:sz w:val="32"/>
          <w:szCs w:val="32"/>
        </w:rPr>
      </w:pPr>
      <w:bookmarkStart w:id="0" w:name="_GoBack"/>
      <w:bookmarkEnd w:id="0"/>
      <w:r>
        <w:rPr>
          <w:rFonts w:hint="eastAsia" w:ascii="Times New Roman" w:hAnsi="Times New Roman" w:eastAsia="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bidi="ar"/>
        </w:rPr>
        <w:t>检验依据</w:t>
      </w:r>
    </w:p>
    <w:p w14:paraId="693521FA">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s="Times New Roman"/>
          <w:color w:val="000000"/>
          <w:sz w:val="28"/>
          <w:szCs w:val="28"/>
        </w:rPr>
        <w:t>挤包电力电缆</w:t>
      </w:r>
      <w:r>
        <w:rPr>
          <w:rFonts w:hint="eastAsia" w:ascii="方正仿宋_GBK" w:hAnsi="方正仿宋_GBK" w:eastAsia="方正仿宋_GBK" w:cs="方正仿宋_GBK"/>
          <w:color w:val="000000"/>
          <w:sz w:val="28"/>
          <w:szCs w:val="28"/>
        </w:rPr>
        <w:t>检验项目</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3540"/>
        <w:gridCol w:w="1547"/>
        <w:gridCol w:w="3092"/>
      </w:tblGrid>
      <w:tr w14:paraId="7EB6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blHeader/>
        </w:trPr>
        <w:tc>
          <w:tcPr>
            <w:tcW w:w="430" w:type="pct"/>
            <w:noWrap w:val="0"/>
            <w:tcMar>
              <w:top w:w="15" w:type="dxa"/>
              <w:left w:w="15" w:type="dxa"/>
              <w:bottom w:w="0" w:type="dxa"/>
              <w:right w:w="15" w:type="dxa"/>
            </w:tcMar>
            <w:vAlign w:val="center"/>
          </w:tcPr>
          <w:p w14:paraId="00513628">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序号</w:t>
            </w:r>
          </w:p>
        </w:tc>
        <w:tc>
          <w:tcPr>
            <w:tcW w:w="1977" w:type="pct"/>
            <w:noWrap w:val="0"/>
            <w:tcMar>
              <w:top w:w="15" w:type="dxa"/>
              <w:left w:w="15" w:type="dxa"/>
              <w:bottom w:w="0" w:type="dxa"/>
              <w:right w:w="15" w:type="dxa"/>
            </w:tcMar>
            <w:vAlign w:val="center"/>
          </w:tcPr>
          <w:p w14:paraId="01DA4AC4">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检验检测项目</w:t>
            </w:r>
          </w:p>
        </w:tc>
        <w:tc>
          <w:tcPr>
            <w:tcW w:w="864" w:type="pct"/>
            <w:noWrap w:val="0"/>
            <w:tcMar>
              <w:top w:w="15" w:type="dxa"/>
              <w:left w:w="15" w:type="dxa"/>
              <w:bottom w:w="0" w:type="dxa"/>
              <w:right w:w="15" w:type="dxa"/>
            </w:tcMar>
            <w:vAlign w:val="center"/>
          </w:tcPr>
          <w:p w14:paraId="6DDE1688">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检验检测依据</w:t>
            </w:r>
          </w:p>
        </w:tc>
        <w:tc>
          <w:tcPr>
            <w:tcW w:w="1727" w:type="pct"/>
            <w:noWrap w:val="0"/>
            <w:tcMar>
              <w:top w:w="15" w:type="dxa"/>
              <w:left w:w="15" w:type="dxa"/>
              <w:bottom w:w="0" w:type="dxa"/>
              <w:right w:w="15" w:type="dxa"/>
            </w:tcMar>
            <w:vAlign w:val="center"/>
          </w:tcPr>
          <w:p w14:paraId="7CC4F737">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检验检测方法</w:t>
            </w:r>
          </w:p>
        </w:tc>
      </w:tr>
      <w:tr w14:paraId="066D4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09D03AC">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1</w:t>
            </w:r>
          </w:p>
        </w:tc>
        <w:tc>
          <w:tcPr>
            <w:tcW w:w="1977" w:type="pct"/>
            <w:noWrap w:val="0"/>
            <w:tcMar>
              <w:top w:w="15" w:type="dxa"/>
              <w:left w:w="15" w:type="dxa"/>
              <w:bottom w:w="0" w:type="dxa"/>
              <w:right w:w="15" w:type="dxa"/>
            </w:tcMar>
            <w:vAlign w:val="center"/>
          </w:tcPr>
          <w:p w14:paraId="60ED179C">
            <w:pPr>
              <w:jc w:val="center"/>
              <w:rPr>
                <w:rFonts w:hint="eastAsia" w:ascii="宋体" w:hAnsi="宋体" w:eastAsia="宋体" w:cs="宋体"/>
                <w:color w:val="000000"/>
                <w:kern w:val="0"/>
                <w:sz w:val="22"/>
                <w:lang w:val="en-US" w:eastAsia="zh-CN"/>
              </w:rPr>
            </w:pPr>
            <w:r>
              <w:rPr>
                <w:rFonts w:hint="eastAsia" w:ascii="宋体" w:hAnsi="宋体" w:cs="宋体"/>
                <w:szCs w:val="21"/>
              </w:rPr>
              <w:t>厚度</w:t>
            </w:r>
            <w:r>
              <w:rPr>
                <w:rFonts w:hint="eastAsia" w:ascii="宋体" w:hAnsi="宋体" w:cs="宋体"/>
                <w:szCs w:val="21"/>
                <w:lang w:val="en-US" w:eastAsia="zh-CN"/>
              </w:rPr>
              <w:t>测量</w:t>
            </w:r>
          </w:p>
        </w:tc>
        <w:tc>
          <w:tcPr>
            <w:tcW w:w="864" w:type="pct"/>
            <w:vMerge w:val="restart"/>
            <w:noWrap w:val="0"/>
            <w:tcMar>
              <w:top w:w="15" w:type="dxa"/>
              <w:left w:w="15" w:type="dxa"/>
              <w:bottom w:w="0" w:type="dxa"/>
              <w:right w:w="15" w:type="dxa"/>
            </w:tcMar>
            <w:vAlign w:val="center"/>
          </w:tcPr>
          <w:p w14:paraId="2DCDDD64">
            <w:pPr>
              <w:spacing w:line="240" w:lineRule="auto"/>
              <w:contextualSpacing/>
              <w:jc w:val="center"/>
              <w:rPr>
                <w:rFonts w:hint="eastAsia"/>
              </w:rPr>
            </w:pPr>
          </w:p>
          <w:p w14:paraId="18B15993">
            <w:pPr>
              <w:spacing w:line="240" w:lineRule="auto"/>
              <w:contextualSpacing/>
              <w:jc w:val="center"/>
              <w:rPr>
                <w:rFonts w:hint="eastAsia"/>
              </w:rPr>
            </w:pPr>
          </w:p>
          <w:p w14:paraId="57145EF8">
            <w:pPr>
              <w:spacing w:line="240" w:lineRule="auto"/>
              <w:contextualSpacing/>
              <w:jc w:val="center"/>
              <w:rPr>
                <w:rFonts w:hint="eastAsia"/>
              </w:rPr>
            </w:pPr>
          </w:p>
          <w:p w14:paraId="5D766FC7">
            <w:pPr>
              <w:spacing w:line="240" w:lineRule="auto"/>
              <w:contextualSpacing/>
              <w:jc w:val="center"/>
              <w:rPr>
                <w:rFonts w:hint="eastAsia"/>
              </w:rPr>
            </w:pPr>
          </w:p>
          <w:p w14:paraId="21C22021">
            <w:pPr>
              <w:spacing w:line="240" w:lineRule="auto"/>
              <w:contextualSpacing/>
              <w:jc w:val="center"/>
              <w:rPr>
                <w:rFonts w:hint="eastAsia"/>
                <w:lang w:eastAsia="zh-CN"/>
              </w:rPr>
            </w:pPr>
            <w:r>
              <w:rPr>
                <w:rFonts w:hint="eastAsia"/>
              </w:rPr>
              <w:t xml:space="preserve">GB/T </w:t>
            </w:r>
            <w:r>
              <w:rPr>
                <w:rFonts w:hint="eastAsia"/>
                <w:lang w:eastAsia="zh-CN"/>
              </w:rPr>
              <w:t>12706.1-2020</w:t>
            </w:r>
          </w:p>
          <w:p w14:paraId="7E703394">
            <w:pPr>
              <w:pStyle w:val="2"/>
              <w:spacing w:line="240" w:lineRule="auto"/>
              <w:rPr>
                <w:rFonts w:hint="default"/>
                <w:lang w:val="en-US" w:eastAsia="zh-CN"/>
              </w:rPr>
            </w:pPr>
          </w:p>
          <w:p w14:paraId="32F0D953">
            <w:pPr>
              <w:spacing w:line="240" w:lineRule="auto"/>
              <w:rPr>
                <w:rFonts w:hint="eastAsia"/>
                <w:lang w:eastAsia="zh-CN"/>
              </w:rPr>
            </w:pPr>
          </w:p>
          <w:p w14:paraId="0757A294">
            <w:pPr>
              <w:pStyle w:val="2"/>
              <w:spacing w:line="240" w:lineRule="auto"/>
              <w:jc w:val="center"/>
              <w:rPr>
                <w:rFonts w:hint="default"/>
                <w:lang w:val="en-US" w:eastAsia="zh-CN"/>
              </w:rPr>
            </w:pPr>
            <w:r>
              <w:rPr>
                <w:rFonts w:hint="eastAsia" w:ascii="Calibri" w:hAnsi="Calibri" w:eastAsia="宋体" w:cs="Times New Roman"/>
                <w:b w:val="0"/>
                <w:bCs w:val="0"/>
                <w:kern w:val="2"/>
                <w:sz w:val="21"/>
                <w:szCs w:val="24"/>
                <w:lang w:val="en-US" w:eastAsia="zh-CN" w:bidi="ar-SA"/>
              </w:rPr>
              <w:t>GB/T 12706.1-2020</w:t>
            </w:r>
          </w:p>
        </w:tc>
        <w:tc>
          <w:tcPr>
            <w:tcW w:w="3092" w:type="dxa"/>
            <w:noWrap w:val="0"/>
            <w:tcMar>
              <w:top w:w="15" w:type="dxa"/>
              <w:left w:w="15" w:type="dxa"/>
              <w:bottom w:w="0" w:type="dxa"/>
              <w:right w:w="15" w:type="dxa"/>
            </w:tcMar>
            <w:vAlign w:val="center"/>
          </w:tcPr>
          <w:p w14:paraId="4EFE92DA">
            <w:pPr>
              <w:jc w:val="center"/>
              <w:rPr>
                <w:rFonts w:hint="eastAsia" w:ascii="宋体" w:hAnsi="宋体" w:eastAsia="宋体" w:cs="宋体"/>
                <w:color w:val="000000"/>
                <w:kern w:val="0"/>
                <w:sz w:val="22"/>
                <w:lang w:eastAsia="zh-CN"/>
              </w:rPr>
            </w:pPr>
            <w:r>
              <w:rPr>
                <w:rFonts w:hint="eastAsia" w:ascii="宋体" w:hAnsi="宋体" w:cs="宋体"/>
                <w:szCs w:val="21"/>
              </w:rPr>
              <w:t>数字式投影仪/2</w:t>
            </w:r>
          </w:p>
        </w:tc>
      </w:tr>
      <w:tr w14:paraId="46CD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453E399">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2</w:t>
            </w:r>
          </w:p>
        </w:tc>
        <w:tc>
          <w:tcPr>
            <w:tcW w:w="1977" w:type="pct"/>
            <w:noWrap w:val="0"/>
            <w:tcMar>
              <w:top w:w="15" w:type="dxa"/>
              <w:left w:w="15" w:type="dxa"/>
              <w:bottom w:w="0" w:type="dxa"/>
              <w:right w:w="15" w:type="dxa"/>
            </w:tcMar>
            <w:vAlign w:val="center"/>
          </w:tcPr>
          <w:p w14:paraId="76FCB6A6">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金属铠装</w:t>
            </w:r>
          </w:p>
        </w:tc>
        <w:tc>
          <w:tcPr>
            <w:tcW w:w="864" w:type="pct"/>
            <w:vMerge w:val="continue"/>
            <w:noWrap w:val="0"/>
            <w:tcMar>
              <w:top w:w="15" w:type="dxa"/>
              <w:left w:w="15" w:type="dxa"/>
              <w:bottom w:w="0" w:type="dxa"/>
              <w:right w:w="15" w:type="dxa"/>
            </w:tcMar>
            <w:vAlign w:val="center"/>
          </w:tcPr>
          <w:p w14:paraId="5D84CB59">
            <w:pPr>
              <w:spacing w:line="240" w:lineRule="auto"/>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637FDB10">
            <w:pPr>
              <w:jc w:val="center"/>
              <w:rPr>
                <w:rFonts w:hint="eastAsia" w:ascii="宋体" w:hAnsi="宋体" w:eastAsia="宋体" w:cs="宋体"/>
                <w:color w:val="000000"/>
                <w:kern w:val="0"/>
                <w:sz w:val="22"/>
                <w:lang w:eastAsia="zh-CN"/>
              </w:rPr>
            </w:pPr>
            <w:r>
              <w:rPr>
                <w:rFonts w:hint="eastAsia" w:ascii="宋体" w:hAnsi="宋体" w:cs="宋体"/>
                <w:szCs w:val="21"/>
              </w:rPr>
              <w:t>数字式投影仪/2</w:t>
            </w:r>
          </w:p>
        </w:tc>
      </w:tr>
      <w:tr w14:paraId="3DF3B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68AB2D65">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3</w:t>
            </w:r>
          </w:p>
        </w:tc>
        <w:tc>
          <w:tcPr>
            <w:tcW w:w="1977" w:type="pct"/>
            <w:noWrap w:val="0"/>
            <w:tcMar>
              <w:top w:w="15" w:type="dxa"/>
              <w:left w:w="15" w:type="dxa"/>
              <w:bottom w:w="0" w:type="dxa"/>
              <w:right w:w="15" w:type="dxa"/>
            </w:tcMar>
            <w:vAlign w:val="center"/>
          </w:tcPr>
          <w:p w14:paraId="64563481">
            <w:pPr>
              <w:jc w:val="center"/>
              <w:rPr>
                <w:rFonts w:hint="eastAsia" w:ascii="宋体" w:hAnsi="宋体" w:eastAsia="宋体" w:cs="宋体"/>
                <w:color w:val="000000"/>
                <w:kern w:val="0"/>
                <w:sz w:val="22"/>
                <w:lang w:val="en-US" w:eastAsia="zh-CN"/>
              </w:rPr>
            </w:pPr>
            <w:r>
              <w:rPr>
                <w:rFonts w:hint="eastAsia" w:ascii="宋体" w:hAnsi="宋体" w:cs="宋体"/>
                <w:szCs w:val="21"/>
              </w:rPr>
              <w:t>导体电阻</w:t>
            </w:r>
          </w:p>
        </w:tc>
        <w:tc>
          <w:tcPr>
            <w:tcW w:w="864" w:type="pct"/>
            <w:vMerge w:val="continue"/>
            <w:noWrap w:val="0"/>
            <w:tcMar>
              <w:top w:w="15" w:type="dxa"/>
              <w:left w:w="15" w:type="dxa"/>
              <w:bottom w:w="0" w:type="dxa"/>
              <w:right w:w="15" w:type="dxa"/>
            </w:tcMar>
            <w:vAlign w:val="center"/>
          </w:tcPr>
          <w:p w14:paraId="61188BE6">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74F2C57F">
            <w:pPr>
              <w:jc w:val="center"/>
              <w:rPr>
                <w:rFonts w:ascii="宋体" w:hAnsi="宋体" w:cs="宋体"/>
                <w:szCs w:val="21"/>
              </w:rPr>
            </w:pPr>
            <w:r>
              <w:rPr>
                <w:rFonts w:hint="eastAsia" w:ascii="宋体" w:hAnsi="宋体" w:cs="宋体"/>
                <w:szCs w:val="21"/>
              </w:rPr>
              <w:t>直流电阻测试仪/3； 双臂电桥/3；</w:t>
            </w:r>
          </w:p>
          <w:p w14:paraId="73994640">
            <w:pPr>
              <w:jc w:val="center"/>
              <w:rPr>
                <w:rFonts w:hint="eastAsia" w:ascii="宋体" w:hAnsi="宋体" w:eastAsia="宋体" w:cs="宋体"/>
                <w:color w:val="000000"/>
                <w:kern w:val="0"/>
                <w:sz w:val="22"/>
                <w:lang w:eastAsia="zh-CN"/>
              </w:rPr>
            </w:pPr>
            <w:r>
              <w:rPr>
                <w:rFonts w:hint="eastAsia" w:ascii="宋体" w:hAnsi="宋体" w:cs="宋体"/>
                <w:szCs w:val="21"/>
              </w:rPr>
              <w:t>电桥夹具/4</w:t>
            </w:r>
          </w:p>
        </w:tc>
      </w:tr>
      <w:tr w14:paraId="2193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558166C3">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4</w:t>
            </w:r>
          </w:p>
        </w:tc>
        <w:tc>
          <w:tcPr>
            <w:tcW w:w="1977" w:type="pct"/>
            <w:noWrap w:val="0"/>
            <w:tcMar>
              <w:top w:w="15" w:type="dxa"/>
              <w:left w:w="15" w:type="dxa"/>
              <w:bottom w:w="0" w:type="dxa"/>
              <w:right w:w="15" w:type="dxa"/>
            </w:tcMar>
            <w:vAlign w:val="center"/>
          </w:tcPr>
          <w:p w14:paraId="4D019D6F">
            <w:pPr>
              <w:jc w:val="center"/>
              <w:rPr>
                <w:rFonts w:hint="eastAsia" w:ascii="宋体" w:hAnsi="宋体" w:eastAsia="宋体" w:cs="宋体"/>
                <w:color w:val="000000"/>
                <w:kern w:val="0"/>
                <w:sz w:val="22"/>
                <w:lang w:val="en-US" w:eastAsia="zh-CN"/>
              </w:rPr>
            </w:pPr>
            <w:r>
              <w:rPr>
                <w:rFonts w:hint="eastAsia" w:ascii="宋体" w:hAnsi="宋体" w:cs="宋体"/>
                <w:szCs w:val="21"/>
              </w:rPr>
              <w:t>导体最高温度下绝缘电阻常数</w:t>
            </w:r>
          </w:p>
        </w:tc>
        <w:tc>
          <w:tcPr>
            <w:tcW w:w="864" w:type="pct"/>
            <w:vMerge w:val="continue"/>
            <w:noWrap w:val="0"/>
            <w:tcMar>
              <w:top w:w="15" w:type="dxa"/>
              <w:left w:w="15" w:type="dxa"/>
              <w:bottom w:w="0" w:type="dxa"/>
              <w:right w:w="15" w:type="dxa"/>
            </w:tcMar>
            <w:vAlign w:val="center"/>
          </w:tcPr>
          <w:p w14:paraId="252367A2">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39F1C241">
            <w:pPr>
              <w:jc w:val="center"/>
              <w:rPr>
                <w:rFonts w:hint="eastAsia" w:ascii="宋体" w:hAnsi="宋体" w:eastAsia="宋体" w:cs="宋体"/>
                <w:color w:val="000000"/>
                <w:kern w:val="0"/>
                <w:sz w:val="22"/>
                <w:lang w:eastAsia="zh-CN"/>
              </w:rPr>
            </w:pPr>
            <w:r>
              <w:rPr>
                <w:rFonts w:hint="eastAsia" w:ascii="宋体" w:hAnsi="宋体" w:cs="宋体"/>
                <w:szCs w:val="21"/>
              </w:rPr>
              <w:t>高绝缘电阻测试仪/2；恒温水浴/2</w:t>
            </w:r>
          </w:p>
        </w:tc>
      </w:tr>
      <w:tr w14:paraId="3B42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5C729F0C">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5</w:t>
            </w:r>
          </w:p>
        </w:tc>
        <w:tc>
          <w:tcPr>
            <w:tcW w:w="1977" w:type="pct"/>
            <w:noWrap w:val="0"/>
            <w:tcMar>
              <w:top w:w="15" w:type="dxa"/>
              <w:left w:w="15" w:type="dxa"/>
              <w:bottom w:w="0" w:type="dxa"/>
              <w:right w:w="15" w:type="dxa"/>
            </w:tcMar>
            <w:vAlign w:val="center"/>
          </w:tcPr>
          <w:p w14:paraId="0186B032">
            <w:pPr>
              <w:jc w:val="center"/>
              <w:rPr>
                <w:rFonts w:hint="eastAsia" w:ascii="宋体" w:hAnsi="宋体" w:eastAsia="宋体" w:cs="宋体"/>
                <w:color w:val="000000"/>
                <w:kern w:val="0"/>
                <w:sz w:val="22"/>
                <w:lang w:val="en-US" w:eastAsia="zh-CN"/>
              </w:rPr>
            </w:pPr>
            <w:r>
              <w:rPr>
                <w:rFonts w:hint="eastAsia" w:ascii="宋体" w:hAnsi="宋体" w:cs="宋体"/>
                <w:szCs w:val="21"/>
              </w:rPr>
              <w:t>4h电压试验</w:t>
            </w:r>
          </w:p>
        </w:tc>
        <w:tc>
          <w:tcPr>
            <w:tcW w:w="864" w:type="pct"/>
            <w:vMerge w:val="continue"/>
            <w:noWrap w:val="0"/>
            <w:tcMar>
              <w:top w:w="15" w:type="dxa"/>
              <w:left w:w="15" w:type="dxa"/>
              <w:bottom w:w="0" w:type="dxa"/>
              <w:right w:w="15" w:type="dxa"/>
            </w:tcMar>
            <w:vAlign w:val="center"/>
          </w:tcPr>
          <w:p w14:paraId="181F45BE">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41B92E7A">
            <w:pPr>
              <w:jc w:val="center"/>
              <w:rPr>
                <w:rFonts w:hint="eastAsia" w:ascii="宋体" w:hAnsi="宋体" w:eastAsia="宋体" w:cs="宋体"/>
                <w:color w:val="000000"/>
                <w:kern w:val="0"/>
                <w:sz w:val="22"/>
                <w:lang w:eastAsia="zh-CN"/>
              </w:rPr>
            </w:pPr>
            <w:r>
              <w:rPr>
                <w:rFonts w:hint="eastAsia" w:ascii="宋体" w:hAnsi="宋体" w:cs="宋体"/>
                <w:szCs w:val="21"/>
              </w:rPr>
              <w:t>耐压测试仪/2</w:t>
            </w:r>
          </w:p>
        </w:tc>
      </w:tr>
      <w:tr w14:paraId="0CC9A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E39414A">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6</w:t>
            </w:r>
          </w:p>
        </w:tc>
        <w:tc>
          <w:tcPr>
            <w:tcW w:w="1977" w:type="pct"/>
            <w:noWrap w:val="0"/>
            <w:tcMar>
              <w:top w:w="15" w:type="dxa"/>
              <w:left w:w="15" w:type="dxa"/>
              <w:bottom w:w="0" w:type="dxa"/>
              <w:right w:w="15" w:type="dxa"/>
            </w:tcMar>
            <w:vAlign w:val="center"/>
          </w:tcPr>
          <w:p w14:paraId="588494F2">
            <w:pPr>
              <w:jc w:val="center"/>
              <w:rPr>
                <w:rFonts w:hint="eastAsia" w:ascii="宋体" w:hAnsi="宋体" w:eastAsia="宋体" w:cs="宋体"/>
                <w:color w:val="000000"/>
                <w:kern w:val="0"/>
                <w:sz w:val="22"/>
                <w:lang w:val="en-US" w:eastAsia="zh-CN"/>
              </w:rPr>
            </w:pPr>
            <w:r>
              <w:rPr>
                <w:rFonts w:hint="eastAsia" w:ascii="宋体" w:hAnsi="宋体" w:cs="宋体"/>
                <w:szCs w:val="21"/>
              </w:rPr>
              <w:t>绝缘老化前机械性能</w:t>
            </w:r>
          </w:p>
        </w:tc>
        <w:tc>
          <w:tcPr>
            <w:tcW w:w="864" w:type="pct"/>
            <w:vMerge w:val="continue"/>
            <w:noWrap w:val="0"/>
            <w:tcMar>
              <w:top w:w="15" w:type="dxa"/>
              <w:left w:w="15" w:type="dxa"/>
              <w:bottom w:w="0" w:type="dxa"/>
              <w:right w:w="15" w:type="dxa"/>
            </w:tcMar>
            <w:vAlign w:val="center"/>
          </w:tcPr>
          <w:p w14:paraId="636A22E3">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7F34E7BF">
            <w:pPr>
              <w:jc w:val="center"/>
              <w:rPr>
                <w:rFonts w:hint="eastAsia" w:ascii="宋体" w:hAnsi="宋体" w:eastAsia="宋体" w:cs="宋体"/>
                <w:color w:val="000000"/>
                <w:kern w:val="0"/>
                <w:sz w:val="22"/>
                <w:lang w:eastAsia="zh-CN"/>
              </w:rPr>
            </w:pPr>
            <w:r>
              <w:rPr>
                <w:rFonts w:hint="eastAsia" w:ascii="宋体" w:hAnsi="宋体" w:cs="宋体"/>
                <w:szCs w:val="21"/>
              </w:rPr>
              <w:t>拉力机/2</w:t>
            </w:r>
          </w:p>
        </w:tc>
      </w:tr>
      <w:tr w14:paraId="2CD5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2B477617">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7</w:t>
            </w:r>
          </w:p>
        </w:tc>
        <w:tc>
          <w:tcPr>
            <w:tcW w:w="1977" w:type="pct"/>
            <w:noWrap w:val="0"/>
            <w:tcMar>
              <w:top w:w="15" w:type="dxa"/>
              <w:left w:w="15" w:type="dxa"/>
              <w:bottom w:w="0" w:type="dxa"/>
              <w:right w:w="15" w:type="dxa"/>
            </w:tcMar>
            <w:vAlign w:val="center"/>
          </w:tcPr>
          <w:p w14:paraId="39CE0091">
            <w:pPr>
              <w:jc w:val="center"/>
              <w:rPr>
                <w:rFonts w:hint="eastAsia" w:ascii="宋体" w:hAnsi="宋体" w:eastAsia="宋体" w:cs="宋体"/>
                <w:color w:val="000000"/>
                <w:kern w:val="0"/>
                <w:sz w:val="22"/>
                <w:lang w:val="en-US" w:eastAsia="zh-CN"/>
              </w:rPr>
            </w:pPr>
            <w:r>
              <w:rPr>
                <w:rFonts w:hint="eastAsia" w:ascii="宋体" w:hAnsi="宋体" w:cs="宋体"/>
                <w:szCs w:val="21"/>
              </w:rPr>
              <w:t>绝缘空气烘箱老化后机械性能</w:t>
            </w:r>
          </w:p>
        </w:tc>
        <w:tc>
          <w:tcPr>
            <w:tcW w:w="864" w:type="pct"/>
            <w:vMerge w:val="continue"/>
            <w:noWrap w:val="0"/>
            <w:tcMar>
              <w:top w:w="15" w:type="dxa"/>
              <w:left w:w="15" w:type="dxa"/>
              <w:bottom w:w="0" w:type="dxa"/>
              <w:right w:w="15" w:type="dxa"/>
            </w:tcMar>
            <w:vAlign w:val="center"/>
          </w:tcPr>
          <w:p w14:paraId="67FB6A96">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33864106">
            <w:pPr>
              <w:jc w:val="center"/>
              <w:rPr>
                <w:rFonts w:ascii="宋体" w:hAnsi="宋体" w:cs="宋体"/>
                <w:szCs w:val="21"/>
              </w:rPr>
            </w:pPr>
            <w:r>
              <w:rPr>
                <w:rFonts w:hint="eastAsia" w:ascii="宋体" w:hAnsi="宋体" w:cs="宋体"/>
                <w:szCs w:val="21"/>
              </w:rPr>
              <w:t>拉力机/2；</w:t>
            </w:r>
          </w:p>
          <w:p w14:paraId="25FCE2D1">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288E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3EFC13B8">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8</w:t>
            </w:r>
          </w:p>
        </w:tc>
        <w:tc>
          <w:tcPr>
            <w:tcW w:w="1977" w:type="pct"/>
            <w:noWrap w:val="0"/>
            <w:tcMar>
              <w:top w:w="15" w:type="dxa"/>
              <w:left w:w="15" w:type="dxa"/>
              <w:bottom w:w="0" w:type="dxa"/>
              <w:right w:w="15" w:type="dxa"/>
            </w:tcMar>
            <w:vAlign w:val="center"/>
          </w:tcPr>
          <w:p w14:paraId="78C79118">
            <w:pPr>
              <w:jc w:val="center"/>
              <w:rPr>
                <w:rFonts w:hint="eastAsia" w:ascii="宋体" w:hAnsi="宋体" w:eastAsia="宋体" w:cs="宋体"/>
                <w:color w:val="000000"/>
                <w:kern w:val="0"/>
                <w:sz w:val="22"/>
                <w:lang w:val="en-US" w:eastAsia="zh-CN"/>
              </w:rPr>
            </w:pPr>
            <w:r>
              <w:rPr>
                <w:rFonts w:hint="eastAsia" w:ascii="宋体" w:hAnsi="宋体" w:cs="宋体"/>
                <w:szCs w:val="21"/>
              </w:rPr>
              <w:t>PVC绝缘热冲击</w:t>
            </w:r>
          </w:p>
        </w:tc>
        <w:tc>
          <w:tcPr>
            <w:tcW w:w="864" w:type="pct"/>
            <w:vMerge w:val="continue"/>
            <w:noWrap w:val="0"/>
            <w:tcMar>
              <w:top w:w="15" w:type="dxa"/>
              <w:left w:w="15" w:type="dxa"/>
              <w:bottom w:w="0" w:type="dxa"/>
              <w:right w:w="15" w:type="dxa"/>
            </w:tcMar>
            <w:vAlign w:val="center"/>
          </w:tcPr>
          <w:p w14:paraId="7812AEF2">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26D2DE09">
            <w:pPr>
              <w:jc w:val="center"/>
              <w:rPr>
                <w:rFonts w:ascii="宋体" w:hAnsi="宋体" w:cs="宋体"/>
                <w:szCs w:val="21"/>
              </w:rPr>
            </w:pPr>
            <w:r>
              <w:rPr>
                <w:rFonts w:hint="eastAsia" w:ascii="宋体" w:hAnsi="宋体" w:cs="宋体"/>
                <w:szCs w:val="21"/>
              </w:rPr>
              <w:t>抗开裂卷绕仪/3；</w:t>
            </w:r>
          </w:p>
          <w:p w14:paraId="316E60BA">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7C00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F84B6D7">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9</w:t>
            </w:r>
          </w:p>
        </w:tc>
        <w:tc>
          <w:tcPr>
            <w:tcW w:w="1977" w:type="pct"/>
            <w:noWrap w:val="0"/>
            <w:tcMar>
              <w:top w:w="15" w:type="dxa"/>
              <w:left w:w="15" w:type="dxa"/>
              <w:bottom w:w="0" w:type="dxa"/>
              <w:right w:w="15" w:type="dxa"/>
            </w:tcMar>
            <w:vAlign w:val="center"/>
          </w:tcPr>
          <w:p w14:paraId="1B82D8C5">
            <w:pPr>
              <w:jc w:val="center"/>
              <w:rPr>
                <w:rFonts w:hint="eastAsia" w:ascii="宋体" w:hAnsi="宋体" w:eastAsia="宋体" w:cs="宋体"/>
                <w:color w:val="000000"/>
                <w:kern w:val="0"/>
                <w:sz w:val="22"/>
                <w:lang w:val="en-US" w:eastAsia="zh-CN"/>
              </w:rPr>
            </w:pPr>
            <w:r>
              <w:rPr>
                <w:rFonts w:hint="eastAsia" w:ascii="宋体" w:hAnsi="宋体" w:cs="宋体"/>
                <w:szCs w:val="21"/>
              </w:rPr>
              <w:t>EPR，HEPR和XLPE绝缘热延伸</w:t>
            </w:r>
          </w:p>
        </w:tc>
        <w:tc>
          <w:tcPr>
            <w:tcW w:w="864" w:type="pct"/>
            <w:vMerge w:val="continue"/>
            <w:noWrap w:val="0"/>
            <w:tcMar>
              <w:top w:w="15" w:type="dxa"/>
              <w:left w:w="15" w:type="dxa"/>
              <w:bottom w:w="0" w:type="dxa"/>
              <w:right w:w="15" w:type="dxa"/>
            </w:tcMar>
            <w:vAlign w:val="center"/>
          </w:tcPr>
          <w:p w14:paraId="4EB941F6">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2B6A3CD3">
            <w:pPr>
              <w:jc w:val="center"/>
              <w:rPr>
                <w:rFonts w:hint="eastAsia" w:ascii="宋体" w:hAnsi="宋体" w:eastAsia="宋体" w:cs="宋体"/>
                <w:color w:val="000000"/>
                <w:kern w:val="0"/>
                <w:sz w:val="22"/>
                <w:lang w:eastAsia="zh-CN"/>
              </w:rPr>
            </w:pPr>
            <w:r>
              <w:rPr>
                <w:rFonts w:hint="eastAsia" w:ascii="宋体" w:hAnsi="宋体" w:cs="宋体"/>
                <w:szCs w:val="21"/>
              </w:rPr>
              <w:t>热延伸试验仪/2</w:t>
            </w:r>
          </w:p>
        </w:tc>
      </w:tr>
      <w:tr w14:paraId="68F3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5EB007C">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10</w:t>
            </w:r>
          </w:p>
        </w:tc>
        <w:tc>
          <w:tcPr>
            <w:tcW w:w="1977" w:type="pct"/>
            <w:noWrap w:val="0"/>
            <w:tcMar>
              <w:top w:w="15" w:type="dxa"/>
              <w:left w:w="15" w:type="dxa"/>
              <w:bottom w:w="0" w:type="dxa"/>
              <w:right w:w="15" w:type="dxa"/>
            </w:tcMar>
            <w:vAlign w:val="center"/>
          </w:tcPr>
          <w:p w14:paraId="66C12359">
            <w:pPr>
              <w:jc w:val="center"/>
              <w:rPr>
                <w:rFonts w:hint="eastAsia" w:ascii="宋体" w:hAnsi="宋体" w:eastAsia="宋体" w:cs="宋体"/>
                <w:color w:val="000000"/>
                <w:kern w:val="0"/>
                <w:sz w:val="22"/>
                <w:lang w:val="en-US" w:eastAsia="zh-CN"/>
              </w:rPr>
            </w:pPr>
            <w:r>
              <w:rPr>
                <w:rFonts w:hint="eastAsia" w:ascii="宋体" w:hAnsi="宋体" w:cs="宋体"/>
                <w:szCs w:val="21"/>
              </w:rPr>
              <w:t>XLPE绝缘的收缩</w:t>
            </w:r>
          </w:p>
        </w:tc>
        <w:tc>
          <w:tcPr>
            <w:tcW w:w="864" w:type="pct"/>
            <w:vMerge w:val="continue"/>
            <w:noWrap w:val="0"/>
            <w:tcMar>
              <w:top w:w="15" w:type="dxa"/>
              <w:left w:w="15" w:type="dxa"/>
              <w:bottom w:w="0" w:type="dxa"/>
              <w:right w:w="15" w:type="dxa"/>
            </w:tcMar>
            <w:vAlign w:val="center"/>
          </w:tcPr>
          <w:p w14:paraId="0F8C7BD1">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3CDB045">
            <w:pPr>
              <w:jc w:val="center"/>
              <w:rPr>
                <w:rFonts w:ascii="宋体" w:hAnsi="宋体" w:cs="宋体"/>
                <w:szCs w:val="21"/>
              </w:rPr>
            </w:pPr>
            <w:r>
              <w:rPr>
                <w:rFonts w:hint="eastAsia" w:ascii="宋体" w:hAnsi="宋体" w:cs="宋体"/>
                <w:szCs w:val="21"/>
              </w:rPr>
              <w:t>游标卡尺/2；</w:t>
            </w:r>
          </w:p>
          <w:p w14:paraId="13AC71B5">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2F40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2AB92B9F">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11</w:t>
            </w:r>
          </w:p>
        </w:tc>
        <w:tc>
          <w:tcPr>
            <w:tcW w:w="1977" w:type="pct"/>
            <w:noWrap w:val="0"/>
            <w:tcMar>
              <w:top w:w="15" w:type="dxa"/>
              <w:left w:w="15" w:type="dxa"/>
              <w:bottom w:w="0" w:type="dxa"/>
              <w:right w:w="15" w:type="dxa"/>
            </w:tcMar>
            <w:vAlign w:val="center"/>
          </w:tcPr>
          <w:p w14:paraId="03999539">
            <w:pPr>
              <w:jc w:val="center"/>
              <w:rPr>
                <w:rFonts w:hint="eastAsia" w:ascii="宋体" w:hAnsi="宋体" w:eastAsia="宋体" w:cs="宋体"/>
                <w:color w:val="000000"/>
                <w:kern w:val="0"/>
                <w:sz w:val="22"/>
                <w:lang w:val="en-US" w:eastAsia="zh-CN"/>
              </w:rPr>
            </w:pPr>
            <w:r>
              <w:rPr>
                <w:rFonts w:hint="eastAsia" w:ascii="宋体" w:hAnsi="宋体" w:cs="宋体"/>
                <w:szCs w:val="21"/>
              </w:rPr>
              <w:t>绝缘老化前机械性能</w:t>
            </w:r>
          </w:p>
        </w:tc>
        <w:tc>
          <w:tcPr>
            <w:tcW w:w="864" w:type="pct"/>
            <w:vMerge w:val="continue"/>
            <w:noWrap w:val="0"/>
            <w:tcMar>
              <w:top w:w="15" w:type="dxa"/>
              <w:left w:w="15" w:type="dxa"/>
              <w:bottom w:w="0" w:type="dxa"/>
              <w:right w:w="15" w:type="dxa"/>
            </w:tcMar>
            <w:vAlign w:val="center"/>
          </w:tcPr>
          <w:p w14:paraId="1AF838D2">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1FED5781">
            <w:pPr>
              <w:jc w:val="center"/>
              <w:rPr>
                <w:rFonts w:hint="eastAsia" w:ascii="宋体" w:hAnsi="宋体" w:eastAsia="宋体" w:cs="宋体"/>
                <w:color w:val="000000"/>
                <w:kern w:val="0"/>
                <w:sz w:val="22"/>
                <w:lang w:eastAsia="zh-CN"/>
              </w:rPr>
            </w:pPr>
            <w:r>
              <w:rPr>
                <w:rFonts w:hint="eastAsia" w:ascii="宋体" w:hAnsi="宋体" w:cs="宋体"/>
                <w:szCs w:val="21"/>
              </w:rPr>
              <w:t>拉力机/2</w:t>
            </w:r>
          </w:p>
        </w:tc>
      </w:tr>
      <w:tr w14:paraId="770F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0E43903C">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12</w:t>
            </w:r>
          </w:p>
        </w:tc>
        <w:tc>
          <w:tcPr>
            <w:tcW w:w="1977" w:type="pct"/>
            <w:noWrap w:val="0"/>
            <w:tcMar>
              <w:top w:w="15" w:type="dxa"/>
              <w:left w:w="15" w:type="dxa"/>
              <w:bottom w:w="0" w:type="dxa"/>
              <w:right w:w="15" w:type="dxa"/>
            </w:tcMar>
            <w:vAlign w:val="center"/>
          </w:tcPr>
          <w:p w14:paraId="63D82FBA">
            <w:pPr>
              <w:jc w:val="center"/>
              <w:rPr>
                <w:rFonts w:hint="eastAsia" w:ascii="宋体" w:hAnsi="宋体" w:eastAsia="宋体" w:cs="宋体"/>
                <w:color w:val="000000"/>
                <w:kern w:val="0"/>
                <w:sz w:val="22"/>
                <w:lang w:val="en-US" w:eastAsia="zh-CN"/>
              </w:rPr>
            </w:pPr>
            <w:r>
              <w:rPr>
                <w:rFonts w:hint="eastAsia" w:ascii="宋体" w:hAnsi="宋体" w:cs="宋体"/>
                <w:szCs w:val="21"/>
              </w:rPr>
              <w:t>绝缘空气烘箱老化后机械性能</w:t>
            </w:r>
          </w:p>
        </w:tc>
        <w:tc>
          <w:tcPr>
            <w:tcW w:w="864" w:type="pct"/>
            <w:vMerge w:val="continue"/>
            <w:noWrap w:val="0"/>
            <w:tcMar>
              <w:top w:w="15" w:type="dxa"/>
              <w:left w:w="15" w:type="dxa"/>
              <w:bottom w:w="0" w:type="dxa"/>
              <w:right w:w="15" w:type="dxa"/>
            </w:tcMar>
            <w:vAlign w:val="center"/>
          </w:tcPr>
          <w:p w14:paraId="2EF56488">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0D7DC751">
            <w:pPr>
              <w:jc w:val="center"/>
              <w:rPr>
                <w:rFonts w:ascii="宋体" w:hAnsi="宋体" w:cs="宋体"/>
                <w:szCs w:val="21"/>
              </w:rPr>
            </w:pPr>
            <w:r>
              <w:rPr>
                <w:rFonts w:hint="eastAsia" w:ascii="宋体" w:hAnsi="宋体" w:cs="宋体"/>
                <w:szCs w:val="21"/>
              </w:rPr>
              <w:t>拉力机/2；</w:t>
            </w:r>
          </w:p>
          <w:p w14:paraId="373B5D67">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1072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405767C5">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13</w:t>
            </w:r>
          </w:p>
        </w:tc>
        <w:tc>
          <w:tcPr>
            <w:tcW w:w="1977" w:type="pct"/>
            <w:noWrap w:val="0"/>
            <w:tcMar>
              <w:top w:w="15" w:type="dxa"/>
              <w:left w:w="15" w:type="dxa"/>
              <w:bottom w:w="0" w:type="dxa"/>
              <w:right w:w="15" w:type="dxa"/>
            </w:tcMar>
            <w:vAlign w:val="center"/>
          </w:tcPr>
          <w:p w14:paraId="3A438D3C">
            <w:pPr>
              <w:jc w:val="center"/>
              <w:rPr>
                <w:rFonts w:hint="eastAsia" w:ascii="宋体" w:hAnsi="宋体" w:eastAsia="宋体" w:cs="宋体"/>
                <w:color w:val="000000"/>
                <w:kern w:val="0"/>
                <w:sz w:val="22"/>
                <w:lang w:val="en-US" w:eastAsia="zh-CN"/>
              </w:rPr>
            </w:pPr>
            <w:r>
              <w:rPr>
                <w:rFonts w:hint="eastAsia" w:ascii="宋体" w:hAnsi="宋体" w:cs="宋体"/>
                <w:szCs w:val="21"/>
              </w:rPr>
              <w:t>ST2型PVC护套失重</w:t>
            </w:r>
          </w:p>
        </w:tc>
        <w:tc>
          <w:tcPr>
            <w:tcW w:w="864" w:type="pct"/>
            <w:vMerge w:val="continue"/>
            <w:noWrap w:val="0"/>
            <w:tcMar>
              <w:top w:w="15" w:type="dxa"/>
              <w:left w:w="15" w:type="dxa"/>
              <w:bottom w:w="0" w:type="dxa"/>
              <w:right w:w="15" w:type="dxa"/>
            </w:tcMar>
            <w:vAlign w:val="center"/>
          </w:tcPr>
          <w:p w14:paraId="23201DEE">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2CED8792">
            <w:pPr>
              <w:jc w:val="center"/>
              <w:rPr>
                <w:rFonts w:ascii="宋体" w:hAnsi="宋体" w:cs="宋体"/>
                <w:szCs w:val="21"/>
              </w:rPr>
            </w:pPr>
            <w:r>
              <w:rPr>
                <w:rFonts w:hint="eastAsia" w:ascii="宋体" w:hAnsi="宋体" w:cs="宋体"/>
                <w:szCs w:val="21"/>
              </w:rPr>
              <w:t>电子天平/3；</w:t>
            </w:r>
          </w:p>
          <w:p w14:paraId="5635DD2B">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45EE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3BAC46FD">
            <w:pPr>
              <w:spacing w:line="240" w:lineRule="auto"/>
              <w:contextualSpacing/>
              <w:jc w:val="center"/>
              <w:rPr>
                <w:rFonts w:ascii="宋体" w:hAnsi="宋体" w:cs="宋体"/>
                <w:color w:val="000000"/>
                <w:kern w:val="0"/>
                <w:sz w:val="22"/>
              </w:rPr>
            </w:pPr>
            <w:r>
              <w:rPr>
                <w:rFonts w:hint="eastAsia" w:ascii="宋体" w:hAnsi="宋体" w:cs="宋体"/>
                <w:color w:val="000000"/>
                <w:kern w:val="0"/>
                <w:sz w:val="22"/>
              </w:rPr>
              <w:t>14</w:t>
            </w:r>
          </w:p>
        </w:tc>
        <w:tc>
          <w:tcPr>
            <w:tcW w:w="1977" w:type="pct"/>
            <w:noWrap w:val="0"/>
            <w:tcMar>
              <w:top w:w="15" w:type="dxa"/>
              <w:left w:w="15" w:type="dxa"/>
              <w:bottom w:w="0" w:type="dxa"/>
              <w:right w:w="15" w:type="dxa"/>
            </w:tcMar>
            <w:vAlign w:val="center"/>
          </w:tcPr>
          <w:p w14:paraId="283333CB">
            <w:pPr>
              <w:jc w:val="center"/>
              <w:rPr>
                <w:rFonts w:hint="eastAsia" w:ascii="宋体" w:hAnsi="宋体" w:eastAsia="宋体" w:cs="宋体"/>
                <w:color w:val="000000"/>
                <w:kern w:val="0"/>
                <w:sz w:val="22"/>
                <w:lang w:val="en-US" w:eastAsia="zh-CN"/>
              </w:rPr>
            </w:pPr>
            <w:r>
              <w:rPr>
                <w:rFonts w:hint="eastAsia" w:ascii="宋体" w:hAnsi="宋体" w:cs="宋体"/>
                <w:szCs w:val="21"/>
              </w:rPr>
              <w:t>电缆的单根阻燃</w:t>
            </w:r>
          </w:p>
        </w:tc>
        <w:tc>
          <w:tcPr>
            <w:tcW w:w="864" w:type="pct"/>
            <w:vMerge w:val="continue"/>
            <w:noWrap w:val="0"/>
            <w:tcMar>
              <w:top w:w="15" w:type="dxa"/>
              <w:left w:w="15" w:type="dxa"/>
              <w:bottom w:w="0" w:type="dxa"/>
              <w:right w:w="15" w:type="dxa"/>
            </w:tcMar>
            <w:vAlign w:val="center"/>
          </w:tcPr>
          <w:p w14:paraId="212BDF55">
            <w:pPr>
              <w:spacing w:line="240" w:lineRule="auto"/>
              <w:contextualSpacing/>
              <w:jc w:val="center"/>
              <w:rPr>
                <w:rFonts w:ascii="宋体" w:hAnsi="宋体" w:cs="宋体"/>
                <w:color w:val="000000"/>
                <w:kern w:val="0"/>
                <w:sz w:val="22"/>
              </w:rPr>
            </w:pPr>
          </w:p>
        </w:tc>
        <w:tc>
          <w:tcPr>
            <w:tcW w:w="3092" w:type="dxa"/>
            <w:noWrap w:val="0"/>
            <w:tcMar>
              <w:top w:w="15" w:type="dxa"/>
              <w:left w:w="15" w:type="dxa"/>
              <w:bottom w:w="0" w:type="dxa"/>
              <w:right w:w="15" w:type="dxa"/>
            </w:tcMar>
            <w:vAlign w:val="center"/>
          </w:tcPr>
          <w:p w14:paraId="68EC87CB">
            <w:pPr>
              <w:jc w:val="center"/>
              <w:rPr>
                <w:rFonts w:hint="default" w:ascii="宋体" w:hAnsi="宋体" w:eastAsia="宋体" w:cs="宋体"/>
                <w:color w:val="000000"/>
                <w:kern w:val="0"/>
                <w:sz w:val="22"/>
                <w:lang w:val="en-US" w:eastAsia="zh-CN"/>
              </w:rPr>
            </w:pPr>
            <w:r>
              <w:rPr>
                <w:rFonts w:hint="eastAsia" w:ascii="宋体" w:hAnsi="宋体" w:cs="宋体"/>
                <w:szCs w:val="21"/>
              </w:rPr>
              <w:t>单根垂直燃烧试验装置/1</w:t>
            </w:r>
          </w:p>
        </w:tc>
      </w:tr>
    </w:tbl>
    <w:p w14:paraId="2125B283">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ascii="Times New Roman" w:hAnsi="Times New Roman" w:eastAsia="方正仿宋_GBK" w:cs="Times New Roman"/>
          <w:color w:val="000000"/>
          <w:sz w:val="28"/>
          <w:szCs w:val="28"/>
        </w:rPr>
        <w:t>控制电缆</w:t>
      </w:r>
      <w:r>
        <w:rPr>
          <w:rFonts w:hint="eastAsia" w:ascii="方正仿宋_GBK" w:hAnsi="方正仿宋_GBK" w:eastAsia="方正仿宋_GBK" w:cs="方正仿宋_GBK"/>
          <w:color w:val="000000"/>
          <w:sz w:val="28"/>
          <w:szCs w:val="28"/>
        </w:rPr>
        <w:t>检验项目</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2975"/>
        <w:gridCol w:w="2112"/>
        <w:gridCol w:w="3092"/>
      </w:tblGrid>
      <w:tr w14:paraId="417D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blHeader/>
        </w:trPr>
        <w:tc>
          <w:tcPr>
            <w:tcW w:w="430" w:type="pct"/>
            <w:noWrap w:val="0"/>
            <w:tcMar>
              <w:top w:w="15" w:type="dxa"/>
              <w:left w:w="15" w:type="dxa"/>
              <w:bottom w:w="0" w:type="dxa"/>
              <w:right w:w="15" w:type="dxa"/>
            </w:tcMar>
            <w:vAlign w:val="center"/>
          </w:tcPr>
          <w:p w14:paraId="5626A2F9">
            <w:pPr>
              <w:contextualSpacing/>
              <w:jc w:val="center"/>
              <w:rPr>
                <w:rFonts w:ascii="宋体" w:hAnsi="宋体" w:cs="宋体"/>
                <w:color w:val="000000"/>
                <w:kern w:val="0"/>
                <w:sz w:val="22"/>
              </w:rPr>
            </w:pPr>
            <w:r>
              <w:rPr>
                <w:rFonts w:hint="eastAsia" w:ascii="宋体" w:hAnsi="宋体" w:cs="宋体"/>
                <w:color w:val="000000"/>
                <w:kern w:val="0"/>
                <w:sz w:val="22"/>
              </w:rPr>
              <w:t>序号</w:t>
            </w:r>
          </w:p>
        </w:tc>
        <w:tc>
          <w:tcPr>
            <w:tcW w:w="1662" w:type="pct"/>
            <w:noWrap w:val="0"/>
            <w:tcMar>
              <w:top w:w="15" w:type="dxa"/>
              <w:left w:w="15" w:type="dxa"/>
              <w:bottom w:w="0" w:type="dxa"/>
              <w:right w:w="15" w:type="dxa"/>
            </w:tcMar>
            <w:vAlign w:val="center"/>
          </w:tcPr>
          <w:p w14:paraId="43720E92">
            <w:pPr>
              <w:contextualSpacing/>
              <w:jc w:val="center"/>
              <w:rPr>
                <w:rFonts w:ascii="宋体" w:hAnsi="宋体" w:cs="宋体"/>
                <w:color w:val="000000"/>
                <w:kern w:val="0"/>
                <w:sz w:val="22"/>
              </w:rPr>
            </w:pPr>
            <w:r>
              <w:rPr>
                <w:rFonts w:hint="eastAsia" w:ascii="宋体" w:hAnsi="宋体" w:cs="宋体"/>
                <w:color w:val="000000"/>
                <w:kern w:val="0"/>
                <w:sz w:val="22"/>
              </w:rPr>
              <w:t>检验检测项目</w:t>
            </w:r>
          </w:p>
        </w:tc>
        <w:tc>
          <w:tcPr>
            <w:tcW w:w="1180" w:type="pct"/>
            <w:noWrap w:val="0"/>
            <w:tcMar>
              <w:top w:w="15" w:type="dxa"/>
              <w:left w:w="15" w:type="dxa"/>
              <w:bottom w:w="0" w:type="dxa"/>
              <w:right w:w="15" w:type="dxa"/>
            </w:tcMar>
            <w:vAlign w:val="center"/>
          </w:tcPr>
          <w:p w14:paraId="18FC32CD">
            <w:pPr>
              <w:contextualSpacing/>
              <w:jc w:val="center"/>
              <w:rPr>
                <w:rFonts w:ascii="宋体" w:hAnsi="宋体" w:cs="宋体"/>
                <w:color w:val="000000"/>
                <w:kern w:val="0"/>
                <w:sz w:val="22"/>
              </w:rPr>
            </w:pPr>
            <w:r>
              <w:rPr>
                <w:rFonts w:hint="eastAsia" w:ascii="宋体" w:hAnsi="宋体" w:cs="宋体"/>
                <w:color w:val="000000"/>
                <w:kern w:val="0"/>
                <w:sz w:val="22"/>
              </w:rPr>
              <w:t>检验检测依据</w:t>
            </w:r>
          </w:p>
        </w:tc>
        <w:tc>
          <w:tcPr>
            <w:tcW w:w="1727" w:type="pct"/>
            <w:noWrap w:val="0"/>
            <w:tcMar>
              <w:top w:w="15" w:type="dxa"/>
              <w:left w:w="15" w:type="dxa"/>
              <w:bottom w:w="0" w:type="dxa"/>
              <w:right w:w="15" w:type="dxa"/>
            </w:tcMar>
            <w:vAlign w:val="center"/>
          </w:tcPr>
          <w:p w14:paraId="391E974C">
            <w:pPr>
              <w:contextualSpacing/>
              <w:jc w:val="center"/>
              <w:rPr>
                <w:rFonts w:ascii="宋体" w:hAnsi="宋体" w:cs="宋体"/>
                <w:color w:val="000000"/>
                <w:kern w:val="0"/>
                <w:sz w:val="22"/>
              </w:rPr>
            </w:pPr>
            <w:r>
              <w:rPr>
                <w:rFonts w:hint="eastAsia" w:ascii="宋体" w:hAnsi="宋体" w:cs="宋体"/>
                <w:color w:val="000000"/>
                <w:kern w:val="0"/>
                <w:sz w:val="22"/>
              </w:rPr>
              <w:t>检验检测方法</w:t>
            </w:r>
          </w:p>
        </w:tc>
      </w:tr>
      <w:tr w14:paraId="5108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7E1EC4AE">
            <w:pPr>
              <w:contextualSpacing/>
              <w:jc w:val="center"/>
              <w:rPr>
                <w:rFonts w:ascii="宋体" w:hAnsi="宋体" w:cs="宋体"/>
                <w:color w:val="000000"/>
                <w:kern w:val="0"/>
                <w:sz w:val="22"/>
              </w:rPr>
            </w:pPr>
            <w:r>
              <w:rPr>
                <w:rFonts w:hint="eastAsia" w:ascii="宋体" w:hAnsi="宋体" w:cs="宋体"/>
                <w:color w:val="000000"/>
                <w:kern w:val="0"/>
                <w:sz w:val="22"/>
              </w:rPr>
              <w:t>1</w:t>
            </w:r>
          </w:p>
        </w:tc>
        <w:tc>
          <w:tcPr>
            <w:tcW w:w="1662" w:type="pct"/>
            <w:noWrap w:val="0"/>
            <w:tcMar>
              <w:top w:w="15" w:type="dxa"/>
              <w:left w:w="15" w:type="dxa"/>
              <w:bottom w:w="0" w:type="dxa"/>
              <w:right w:w="15" w:type="dxa"/>
            </w:tcMar>
            <w:vAlign w:val="center"/>
          </w:tcPr>
          <w:p w14:paraId="403EE855">
            <w:pPr>
              <w:jc w:val="center"/>
              <w:rPr>
                <w:rFonts w:hint="eastAsia" w:ascii="宋体" w:hAnsi="宋体" w:eastAsia="宋体" w:cs="宋体"/>
                <w:color w:val="000000"/>
                <w:kern w:val="0"/>
                <w:sz w:val="22"/>
                <w:lang w:val="en-US" w:eastAsia="zh-CN"/>
              </w:rPr>
            </w:pPr>
            <w:r>
              <w:rPr>
                <w:rFonts w:hint="eastAsia" w:ascii="宋体" w:hAnsi="宋体" w:cs="宋体"/>
                <w:szCs w:val="21"/>
              </w:rPr>
              <w:t>绝缘厚度</w:t>
            </w:r>
          </w:p>
        </w:tc>
        <w:tc>
          <w:tcPr>
            <w:tcW w:w="1180" w:type="pct"/>
            <w:vMerge w:val="restart"/>
            <w:noWrap w:val="0"/>
            <w:tcMar>
              <w:top w:w="15" w:type="dxa"/>
              <w:left w:w="15" w:type="dxa"/>
              <w:bottom w:w="0" w:type="dxa"/>
              <w:right w:w="15" w:type="dxa"/>
            </w:tcMar>
            <w:vAlign w:val="center"/>
          </w:tcPr>
          <w:p w14:paraId="29D4C80A">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 xml:space="preserve">GB/T </w:t>
            </w:r>
            <w:r>
              <w:rPr>
                <w:rFonts w:hint="eastAsia" w:ascii="宋体" w:hAnsi="宋体" w:eastAsia="宋体" w:cs="宋体"/>
                <w:color w:val="000000"/>
                <w:kern w:val="0"/>
                <w:sz w:val="22"/>
                <w:lang w:eastAsia="zh-CN"/>
              </w:rPr>
              <w:t>9330.2-2008</w:t>
            </w:r>
          </w:p>
          <w:p w14:paraId="3DD8D735">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 xml:space="preserve">GB/T </w:t>
            </w:r>
            <w:r>
              <w:rPr>
                <w:rFonts w:hint="eastAsia" w:ascii="宋体" w:hAnsi="宋体" w:eastAsia="宋体" w:cs="宋体"/>
                <w:color w:val="000000"/>
                <w:kern w:val="0"/>
                <w:sz w:val="22"/>
                <w:lang w:eastAsia="zh-CN"/>
              </w:rPr>
              <w:t>9330.3-2008</w:t>
            </w:r>
          </w:p>
          <w:p w14:paraId="2C5828E9">
            <w:pPr>
              <w:contextualSpacing/>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GB/T 9330</w:t>
            </w:r>
            <w:r>
              <w:rPr>
                <w:rFonts w:hint="eastAsia" w:ascii="宋体" w:hAnsi="宋体" w:eastAsia="宋体" w:cs="宋体"/>
                <w:color w:val="000000"/>
                <w:kern w:val="0"/>
                <w:sz w:val="22"/>
                <w:lang w:val="en-US" w:eastAsia="zh-CN"/>
              </w:rPr>
              <w:t>-2020</w:t>
            </w:r>
          </w:p>
        </w:tc>
        <w:tc>
          <w:tcPr>
            <w:tcW w:w="3092" w:type="dxa"/>
            <w:noWrap w:val="0"/>
            <w:tcMar>
              <w:top w:w="15" w:type="dxa"/>
              <w:left w:w="15" w:type="dxa"/>
              <w:bottom w:w="0" w:type="dxa"/>
              <w:right w:w="15" w:type="dxa"/>
            </w:tcMar>
            <w:vAlign w:val="center"/>
          </w:tcPr>
          <w:p w14:paraId="0CC17A59">
            <w:pPr>
              <w:jc w:val="center"/>
              <w:rPr>
                <w:rFonts w:hint="default" w:ascii="宋体" w:hAnsi="宋体" w:eastAsia="宋体" w:cs="宋体"/>
                <w:color w:val="000000"/>
                <w:kern w:val="0"/>
                <w:sz w:val="22"/>
                <w:lang w:val="en-US" w:eastAsia="zh-CN"/>
              </w:rPr>
            </w:pPr>
            <w:r>
              <w:rPr>
                <w:rFonts w:hint="eastAsia" w:ascii="宋体" w:hAnsi="宋体" w:cs="宋体"/>
                <w:szCs w:val="21"/>
              </w:rPr>
              <w:t>数字式投影仪/2</w:t>
            </w:r>
          </w:p>
        </w:tc>
      </w:tr>
      <w:tr w14:paraId="20F4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4E6C7B8E">
            <w:pPr>
              <w:contextualSpacing/>
              <w:jc w:val="center"/>
              <w:rPr>
                <w:rFonts w:ascii="宋体" w:hAnsi="宋体" w:cs="宋体"/>
                <w:color w:val="000000"/>
                <w:kern w:val="0"/>
                <w:sz w:val="22"/>
              </w:rPr>
            </w:pPr>
            <w:r>
              <w:rPr>
                <w:rFonts w:hint="eastAsia" w:ascii="宋体" w:hAnsi="宋体" w:cs="宋体"/>
                <w:color w:val="000000"/>
                <w:kern w:val="0"/>
                <w:sz w:val="22"/>
              </w:rPr>
              <w:t>2</w:t>
            </w:r>
          </w:p>
        </w:tc>
        <w:tc>
          <w:tcPr>
            <w:tcW w:w="1662" w:type="pct"/>
            <w:noWrap w:val="0"/>
            <w:tcMar>
              <w:top w:w="15" w:type="dxa"/>
              <w:left w:w="15" w:type="dxa"/>
              <w:bottom w:w="0" w:type="dxa"/>
              <w:right w:w="15" w:type="dxa"/>
            </w:tcMar>
            <w:vAlign w:val="center"/>
          </w:tcPr>
          <w:p w14:paraId="668C3331">
            <w:pPr>
              <w:jc w:val="center"/>
              <w:rPr>
                <w:rFonts w:hint="eastAsia" w:ascii="宋体" w:hAnsi="宋体" w:eastAsia="宋体" w:cs="宋体"/>
                <w:color w:val="000000"/>
                <w:kern w:val="0"/>
                <w:sz w:val="22"/>
                <w:lang w:val="en-US" w:eastAsia="zh-CN"/>
              </w:rPr>
            </w:pPr>
            <w:r>
              <w:rPr>
                <w:rFonts w:hint="eastAsia" w:ascii="宋体" w:hAnsi="宋体" w:cs="宋体"/>
                <w:szCs w:val="21"/>
              </w:rPr>
              <w:t>护套厚度</w:t>
            </w:r>
          </w:p>
        </w:tc>
        <w:tc>
          <w:tcPr>
            <w:tcW w:w="1180" w:type="pct"/>
            <w:vMerge w:val="continue"/>
            <w:noWrap w:val="0"/>
            <w:tcMar>
              <w:top w:w="15" w:type="dxa"/>
              <w:left w:w="15" w:type="dxa"/>
              <w:bottom w:w="0" w:type="dxa"/>
              <w:right w:w="15" w:type="dxa"/>
            </w:tcMar>
            <w:vAlign w:val="center"/>
          </w:tcPr>
          <w:p w14:paraId="71621518">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7D0E4C05">
            <w:pPr>
              <w:jc w:val="center"/>
              <w:rPr>
                <w:rFonts w:hint="eastAsia" w:ascii="宋体" w:hAnsi="宋体" w:eastAsia="宋体" w:cs="宋体"/>
                <w:color w:val="000000"/>
                <w:kern w:val="0"/>
                <w:sz w:val="22"/>
                <w:lang w:eastAsia="zh-CN"/>
              </w:rPr>
            </w:pPr>
            <w:r>
              <w:rPr>
                <w:rFonts w:hint="eastAsia" w:ascii="宋体" w:hAnsi="宋体" w:cs="宋体"/>
                <w:szCs w:val="21"/>
              </w:rPr>
              <w:t>数字式投影仪/2</w:t>
            </w:r>
          </w:p>
        </w:tc>
      </w:tr>
      <w:tr w14:paraId="6B49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443332F7">
            <w:pPr>
              <w:contextualSpacing/>
              <w:jc w:val="center"/>
              <w:rPr>
                <w:rFonts w:ascii="宋体" w:hAnsi="宋体" w:cs="宋体"/>
                <w:color w:val="000000"/>
                <w:kern w:val="0"/>
                <w:sz w:val="22"/>
              </w:rPr>
            </w:pPr>
            <w:r>
              <w:rPr>
                <w:rFonts w:hint="eastAsia" w:ascii="宋体" w:hAnsi="宋体" w:cs="宋体"/>
                <w:color w:val="000000"/>
                <w:kern w:val="0"/>
                <w:sz w:val="22"/>
              </w:rPr>
              <w:t>3</w:t>
            </w:r>
          </w:p>
        </w:tc>
        <w:tc>
          <w:tcPr>
            <w:tcW w:w="1662" w:type="pct"/>
            <w:noWrap w:val="0"/>
            <w:tcMar>
              <w:top w:w="15" w:type="dxa"/>
              <w:left w:w="15" w:type="dxa"/>
              <w:bottom w:w="0" w:type="dxa"/>
              <w:right w:w="15" w:type="dxa"/>
            </w:tcMar>
            <w:vAlign w:val="center"/>
          </w:tcPr>
          <w:p w14:paraId="24F1908E">
            <w:pPr>
              <w:jc w:val="center"/>
              <w:rPr>
                <w:rFonts w:hint="eastAsia" w:ascii="宋体" w:hAnsi="宋体" w:eastAsia="宋体" w:cs="宋体"/>
                <w:color w:val="000000"/>
                <w:kern w:val="0"/>
                <w:sz w:val="22"/>
                <w:lang w:val="en-US" w:eastAsia="zh-CN"/>
              </w:rPr>
            </w:pPr>
            <w:r>
              <w:rPr>
                <w:rFonts w:hint="eastAsia" w:ascii="宋体" w:hAnsi="宋体" w:cs="宋体"/>
                <w:szCs w:val="21"/>
                <w:lang w:val="en-US" w:eastAsia="zh-CN"/>
              </w:rPr>
              <w:t>屏蔽层结构尺寸检查</w:t>
            </w:r>
          </w:p>
        </w:tc>
        <w:tc>
          <w:tcPr>
            <w:tcW w:w="1180" w:type="pct"/>
            <w:vMerge w:val="continue"/>
            <w:noWrap w:val="0"/>
            <w:tcMar>
              <w:top w:w="15" w:type="dxa"/>
              <w:left w:w="15" w:type="dxa"/>
              <w:bottom w:w="0" w:type="dxa"/>
              <w:right w:w="15" w:type="dxa"/>
            </w:tcMar>
            <w:vAlign w:val="center"/>
          </w:tcPr>
          <w:p w14:paraId="2FE29206">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71361B43">
            <w:pPr>
              <w:jc w:val="center"/>
              <w:rPr>
                <w:rFonts w:ascii="宋体" w:hAnsi="宋体" w:cs="宋体"/>
                <w:szCs w:val="21"/>
              </w:rPr>
            </w:pPr>
            <w:r>
              <w:rPr>
                <w:rFonts w:hint="eastAsia" w:ascii="宋体" w:hAnsi="宋体" w:cs="宋体"/>
                <w:szCs w:val="21"/>
              </w:rPr>
              <w:t>直流电阻测试仪/3； 双臂电桥/3；</w:t>
            </w:r>
          </w:p>
          <w:p w14:paraId="0EC8A434">
            <w:pPr>
              <w:jc w:val="center"/>
              <w:rPr>
                <w:rFonts w:hint="eastAsia" w:ascii="宋体" w:hAnsi="宋体" w:eastAsia="宋体" w:cs="宋体"/>
                <w:color w:val="000000"/>
                <w:kern w:val="0"/>
                <w:sz w:val="22"/>
                <w:lang w:eastAsia="zh-CN"/>
              </w:rPr>
            </w:pPr>
            <w:r>
              <w:rPr>
                <w:rFonts w:hint="eastAsia" w:ascii="宋体" w:hAnsi="宋体" w:cs="宋体"/>
                <w:szCs w:val="21"/>
              </w:rPr>
              <w:t>电桥夹具/4</w:t>
            </w:r>
          </w:p>
        </w:tc>
      </w:tr>
      <w:tr w14:paraId="416A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497BD72E">
            <w:pPr>
              <w:contextualSpacing/>
              <w:jc w:val="center"/>
              <w:rPr>
                <w:rFonts w:ascii="宋体" w:hAnsi="宋体" w:cs="宋体"/>
                <w:color w:val="000000"/>
                <w:kern w:val="0"/>
                <w:sz w:val="22"/>
              </w:rPr>
            </w:pPr>
            <w:r>
              <w:rPr>
                <w:rFonts w:hint="eastAsia" w:ascii="宋体" w:hAnsi="宋体" w:cs="宋体"/>
                <w:color w:val="000000"/>
                <w:kern w:val="0"/>
                <w:sz w:val="22"/>
              </w:rPr>
              <w:t>4</w:t>
            </w:r>
          </w:p>
        </w:tc>
        <w:tc>
          <w:tcPr>
            <w:tcW w:w="1662" w:type="pct"/>
            <w:noWrap w:val="0"/>
            <w:tcMar>
              <w:top w:w="15" w:type="dxa"/>
              <w:left w:w="15" w:type="dxa"/>
              <w:bottom w:w="0" w:type="dxa"/>
              <w:right w:w="15" w:type="dxa"/>
            </w:tcMar>
            <w:vAlign w:val="center"/>
          </w:tcPr>
          <w:p w14:paraId="106EE181">
            <w:pPr>
              <w:jc w:val="center"/>
              <w:rPr>
                <w:rFonts w:hint="eastAsia" w:ascii="宋体" w:hAnsi="宋体" w:eastAsia="宋体" w:cs="宋体"/>
                <w:color w:val="000000"/>
                <w:kern w:val="0"/>
                <w:sz w:val="22"/>
                <w:lang w:val="en-US" w:eastAsia="zh-CN"/>
              </w:rPr>
            </w:pPr>
            <w:r>
              <w:rPr>
                <w:rFonts w:hint="eastAsia" w:ascii="宋体" w:hAnsi="宋体" w:cs="宋体"/>
                <w:szCs w:val="21"/>
              </w:rPr>
              <w:t>导体电阻</w:t>
            </w:r>
          </w:p>
        </w:tc>
        <w:tc>
          <w:tcPr>
            <w:tcW w:w="1180" w:type="pct"/>
            <w:vMerge w:val="continue"/>
            <w:noWrap w:val="0"/>
            <w:tcMar>
              <w:top w:w="15" w:type="dxa"/>
              <w:left w:w="15" w:type="dxa"/>
              <w:bottom w:w="0" w:type="dxa"/>
              <w:right w:w="15" w:type="dxa"/>
            </w:tcMar>
            <w:vAlign w:val="center"/>
          </w:tcPr>
          <w:p w14:paraId="0B750C00">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68A73EBF">
            <w:pPr>
              <w:jc w:val="center"/>
              <w:rPr>
                <w:rFonts w:hint="eastAsia" w:ascii="宋体" w:hAnsi="宋体" w:eastAsia="宋体" w:cs="宋体"/>
                <w:color w:val="000000"/>
                <w:kern w:val="0"/>
                <w:sz w:val="22"/>
                <w:lang w:eastAsia="zh-CN"/>
              </w:rPr>
            </w:pPr>
            <w:r>
              <w:rPr>
                <w:rFonts w:hint="eastAsia" w:ascii="宋体" w:hAnsi="宋体" w:cs="宋体"/>
                <w:szCs w:val="21"/>
              </w:rPr>
              <w:t>高绝缘电阻测试仪/2；恒温水浴/2</w:t>
            </w:r>
          </w:p>
        </w:tc>
      </w:tr>
      <w:tr w14:paraId="59F6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6A27D45B">
            <w:pPr>
              <w:contextualSpacing/>
              <w:jc w:val="center"/>
              <w:rPr>
                <w:rFonts w:ascii="宋体" w:hAnsi="宋体" w:cs="宋体"/>
                <w:color w:val="000000"/>
                <w:kern w:val="0"/>
                <w:sz w:val="22"/>
              </w:rPr>
            </w:pPr>
            <w:r>
              <w:rPr>
                <w:rFonts w:hint="eastAsia" w:ascii="宋体" w:hAnsi="宋体" w:cs="宋体"/>
                <w:color w:val="000000"/>
                <w:kern w:val="0"/>
                <w:sz w:val="22"/>
              </w:rPr>
              <w:t>5</w:t>
            </w:r>
          </w:p>
        </w:tc>
        <w:tc>
          <w:tcPr>
            <w:tcW w:w="1662" w:type="pct"/>
            <w:noWrap w:val="0"/>
            <w:tcMar>
              <w:top w:w="15" w:type="dxa"/>
              <w:left w:w="15" w:type="dxa"/>
              <w:bottom w:w="0" w:type="dxa"/>
              <w:right w:w="15" w:type="dxa"/>
            </w:tcMar>
            <w:vAlign w:val="center"/>
          </w:tcPr>
          <w:p w14:paraId="277EFBD3">
            <w:pPr>
              <w:jc w:val="center"/>
              <w:rPr>
                <w:rFonts w:hint="eastAsia" w:ascii="宋体" w:hAnsi="宋体" w:eastAsia="宋体" w:cs="宋体"/>
                <w:color w:val="000000"/>
                <w:kern w:val="0"/>
                <w:sz w:val="22"/>
                <w:lang w:val="en-US" w:eastAsia="zh-CN"/>
              </w:rPr>
            </w:pPr>
            <w:r>
              <w:rPr>
                <w:rFonts w:hint="eastAsia" w:ascii="宋体" w:hAnsi="宋体" w:cs="宋体"/>
                <w:szCs w:val="21"/>
              </w:rPr>
              <w:t>绝缘线芯电压试验</w:t>
            </w:r>
          </w:p>
        </w:tc>
        <w:tc>
          <w:tcPr>
            <w:tcW w:w="1180" w:type="pct"/>
            <w:vMerge w:val="continue"/>
            <w:noWrap w:val="0"/>
            <w:tcMar>
              <w:top w:w="15" w:type="dxa"/>
              <w:left w:w="15" w:type="dxa"/>
              <w:bottom w:w="0" w:type="dxa"/>
              <w:right w:w="15" w:type="dxa"/>
            </w:tcMar>
            <w:vAlign w:val="center"/>
          </w:tcPr>
          <w:p w14:paraId="25AA3358">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2C12F492">
            <w:pPr>
              <w:jc w:val="center"/>
              <w:rPr>
                <w:rFonts w:hint="default" w:ascii="宋体" w:hAnsi="宋体" w:eastAsia="宋体" w:cs="宋体"/>
                <w:color w:val="000000"/>
                <w:kern w:val="0"/>
                <w:sz w:val="22"/>
                <w:lang w:val="en-US" w:eastAsia="zh-CN"/>
              </w:rPr>
            </w:pPr>
            <w:r>
              <w:rPr>
                <w:rFonts w:hint="eastAsia" w:ascii="宋体" w:hAnsi="宋体" w:cs="宋体"/>
                <w:szCs w:val="21"/>
              </w:rPr>
              <w:t>耐压测试仪/2</w:t>
            </w:r>
          </w:p>
        </w:tc>
      </w:tr>
      <w:tr w14:paraId="57486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73042FD8">
            <w:pPr>
              <w:contextualSpacing/>
              <w:jc w:val="center"/>
              <w:rPr>
                <w:rFonts w:ascii="宋体" w:hAnsi="宋体" w:cs="宋体"/>
                <w:color w:val="000000"/>
                <w:kern w:val="0"/>
                <w:sz w:val="22"/>
              </w:rPr>
            </w:pPr>
            <w:r>
              <w:rPr>
                <w:rFonts w:hint="eastAsia" w:ascii="宋体" w:hAnsi="宋体" w:cs="宋体"/>
                <w:color w:val="000000"/>
                <w:kern w:val="0"/>
                <w:sz w:val="22"/>
              </w:rPr>
              <w:t>6</w:t>
            </w:r>
          </w:p>
        </w:tc>
        <w:tc>
          <w:tcPr>
            <w:tcW w:w="1662" w:type="pct"/>
            <w:noWrap w:val="0"/>
            <w:tcMar>
              <w:top w:w="15" w:type="dxa"/>
              <w:left w:w="15" w:type="dxa"/>
              <w:bottom w:w="0" w:type="dxa"/>
              <w:right w:w="15" w:type="dxa"/>
            </w:tcMar>
            <w:vAlign w:val="center"/>
          </w:tcPr>
          <w:p w14:paraId="17F203AA">
            <w:pPr>
              <w:jc w:val="center"/>
              <w:rPr>
                <w:rFonts w:hint="eastAsia" w:ascii="宋体" w:hAnsi="宋体" w:eastAsia="宋体" w:cs="宋体"/>
                <w:color w:val="000000"/>
                <w:kern w:val="0"/>
                <w:sz w:val="22"/>
                <w:lang w:val="en-US" w:eastAsia="zh-CN"/>
              </w:rPr>
            </w:pPr>
            <w:r>
              <w:rPr>
                <w:rFonts w:hint="eastAsia" w:ascii="宋体" w:hAnsi="宋体" w:cs="宋体"/>
                <w:szCs w:val="21"/>
              </w:rPr>
              <w:t>成品电压试验</w:t>
            </w:r>
          </w:p>
        </w:tc>
        <w:tc>
          <w:tcPr>
            <w:tcW w:w="1180" w:type="pct"/>
            <w:vMerge w:val="continue"/>
            <w:noWrap w:val="0"/>
            <w:tcMar>
              <w:top w:w="15" w:type="dxa"/>
              <w:left w:w="15" w:type="dxa"/>
              <w:bottom w:w="0" w:type="dxa"/>
              <w:right w:w="15" w:type="dxa"/>
            </w:tcMar>
            <w:vAlign w:val="center"/>
          </w:tcPr>
          <w:p w14:paraId="738A774E">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15118FB6">
            <w:pPr>
              <w:jc w:val="center"/>
              <w:rPr>
                <w:rFonts w:hint="default" w:ascii="宋体" w:hAnsi="宋体" w:eastAsia="宋体" w:cs="宋体"/>
                <w:color w:val="000000"/>
                <w:kern w:val="0"/>
                <w:sz w:val="22"/>
                <w:lang w:val="en-US" w:eastAsia="zh-CN"/>
              </w:rPr>
            </w:pPr>
            <w:r>
              <w:rPr>
                <w:rFonts w:hint="eastAsia" w:ascii="宋体" w:hAnsi="宋体" w:cs="宋体"/>
                <w:szCs w:val="21"/>
              </w:rPr>
              <w:t>拉力机/2</w:t>
            </w:r>
          </w:p>
        </w:tc>
      </w:tr>
      <w:tr w14:paraId="68E33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720A5932">
            <w:pPr>
              <w:contextualSpacing/>
              <w:jc w:val="center"/>
              <w:rPr>
                <w:rFonts w:ascii="宋体" w:hAnsi="宋体" w:cs="宋体"/>
                <w:color w:val="000000"/>
                <w:kern w:val="0"/>
                <w:sz w:val="22"/>
              </w:rPr>
            </w:pPr>
            <w:r>
              <w:rPr>
                <w:rFonts w:hint="eastAsia" w:ascii="宋体" w:hAnsi="宋体" w:cs="宋体"/>
                <w:color w:val="000000"/>
                <w:kern w:val="0"/>
                <w:sz w:val="22"/>
              </w:rPr>
              <w:t>7</w:t>
            </w:r>
          </w:p>
        </w:tc>
        <w:tc>
          <w:tcPr>
            <w:tcW w:w="1662" w:type="pct"/>
            <w:noWrap w:val="0"/>
            <w:tcMar>
              <w:top w:w="15" w:type="dxa"/>
              <w:left w:w="15" w:type="dxa"/>
              <w:bottom w:w="0" w:type="dxa"/>
              <w:right w:w="15" w:type="dxa"/>
            </w:tcMar>
            <w:vAlign w:val="center"/>
          </w:tcPr>
          <w:p w14:paraId="5B04E1CE">
            <w:pPr>
              <w:jc w:val="center"/>
              <w:rPr>
                <w:rFonts w:hint="eastAsia" w:ascii="宋体" w:hAnsi="宋体" w:eastAsia="宋体" w:cs="宋体"/>
                <w:color w:val="000000"/>
                <w:kern w:val="0"/>
                <w:sz w:val="22"/>
                <w:lang w:val="en-US" w:eastAsia="zh-CN"/>
              </w:rPr>
            </w:pPr>
            <w:r>
              <w:rPr>
                <w:rFonts w:hint="eastAsia" w:ascii="宋体" w:hAnsi="宋体" w:cs="宋体"/>
                <w:szCs w:val="21"/>
              </w:rPr>
              <w:t>绝缘老化前拉力试验</w:t>
            </w:r>
          </w:p>
        </w:tc>
        <w:tc>
          <w:tcPr>
            <w:tcW w:w="1180" w:type="pct"/>
            <w:vMerge w:val="continue"/>
            <w:noWrap w:val="0"/>
            <w:tcMar>
              <w:top w:w="15" w:type="dxa"/>
              <w:left w:w="15" w:type="dxa"/>
              <w:bottom w:w="0" w:type="dxa"/>
              <w:right w:w="15" w:type="dxa"/>
            </w:tcMar>
            <w:vAlign w:val="center"/>
          </w:tcPr>
          <w:p w14:paraId="5AF5395B">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460401D7">
            <w:pPr>
              <w:jc w:val="center"/>
              <w:rPr>
                <w:rFonts w:ascii="宋体" w:hAnsi="宋体" w:cs="宋体"/>
                <w:szCs w:val="21"/>
              </w:rPr>
            </w:pPr>
            <w:r>
              <w:rPr>
                <w:rFonts w:hint="eastAsia" w:ascii="宋体" w:hAnsi="宋体" w:cs="宋体"/>
                <w:szCs w:val="21"/>
              </w:rPr>
              <w:t>拉力机/2；</w:t>
            </w:r>
          </w:p>
          <w:p w14:paraId="7AE25983">
            <w:pPr>
              <w:jc w:val="center"/>
              <w:rPr>
                <w:rFonts w:hint="default" w:ascii="宋体" w:hAnsi="宋体" w:eastAsia="宋体" w:cs="宋体"/>
                <w:color w:val="000000"/>
                <w:kern w:val="0"/>
                <w:sz w:val="22"/>
                <w:lang w:val="en-US" w:eastAsia="zh-CN"/>
              </w:rPr>
            </w:pPr>
            <w:r>
              <w:rPr>
                <w:rFonts w:hint="eastAsia" w:ascii="宋体" w:hAnsi="宋体" w:cs="宋体"/>
                <w:szCs w:val="21"/>
              </w:rPr>
              <w:t>热老化试验箱/8</w:t>
            </w:r>
          </w:p>
        </w:tc>
      </w:tr>
      <w:tr w14:paraId="2CF34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5604D575">
            <w:pPr>
              <w:contextualSpacing/>
              <w:jc w:val="center"/>
              <w:rPr>
                <w:rFonts w:ascii="宋体" w:hAnsi="宋体" w:cs="宋体"/>
                <w:color w:val="000000"/>
                <w:kern w:val="0"/>
                <w:sz w:val="22"/>
              </w:rPr>
            </w:pPr>
            <w:r>
              <w:rPr>
                <w:rFonts w:hint="eastAsia" w:ascii="宋体" w:hAnsi="宋体" w:cs="宋体"/>
                <w:color w:val="000000"/>
                <w:kern w:val="0"/>
                <w:sz w:val="22"/>
              </w:rPr>
              <w:t>8</w:t>
            </w:r>
          </w:p>
        </w:tc>
        <w:tc>
          <w:tcPr>
            <w:tcW w:w="1662" w:type="pct"/>
            <w:noWrap w:val="0"/>
            <w:tcMar>
              <w:top w:w="15" w:type="dxa"/>
              <w:left w:w="15" w:type="dxa"/>
              <w:bottom w:w="0" w:type="dxa"/>
              <w:right w:w="15" w:type="dxa"/>
            </w:tcMar>
            <w:vAlign w:val="center"/>
          </w:tcPr>
          <w:p w14:paraId="2B6986CA">
            <w:pPr>
              <w:jc w:val="center"/>
              <w:rPr>
                <w:rFonts w:hint="eastAsia" w:ascii="宋体" w:hAnsi="宋体" w:eastAsia="宋体" w:cs="宋体"/>
                <w:color w:val="000000"/>
                <w:kern w:val="0"/>
                <w:sz w:val="22"/>
                <w:lang w:val="en-US" w:eastAsia="zh-CN"/>
              </w:rPr>
            </w:pPr>
            <w:r>
              <w:rPr>
                <w:rFonts w:hint="eastAsia" w:ascii="宋体" w:hAnsi="宋体" w:cs="宋体"/>
                <w:szCs w:val="21"/>
              </w:rPr>
              <w:t>绝缘</w:t>
            </w:r>
            <w:r>
              <w:rPr>
                <w:rFonts w:hint="eastAsia" w:ascii="宋体" w:hAnsi="宋体" w:cs="宋体"/>
                <w:szCs w:val="21"/>
                <w:lang w:val="en-US" w:eastAsia="zh-CN"/>
              </w:rPr>
              <w:t>空气烘箱</w:t>
            </w:r>
            <w:r>
              <w:rPr>
                <w:rFonts w:hint="eastAsia" w:ascii="宋体" w:hAnsi="宋体" w:cs="宋体"/>
                <w:szCs w:val="21"/>
              </w:rPr>
              <w:t>老化后拉力试验</w:t>
            </w:r>
          </w:p>
        </w:tc>
        <w:tc>
          <w:tcPr>
            <w:tcW w:w="1180" w:type="pct"/>
            <w:vMerge w:val="continue"/>
            <w:noWrap w:val="0"/>
            <w:tcMar>
              <w:top w:w="15" w:type="dxa"/>
              <w:left w:w="15" w:type="dxa"/>
              <w:bottom w:w="0" w:type="dxa"/>
              <w:right w:w="15" w:type="dxa"/>
            </w:tcMar>
            <w:vAlign w:val="center"/>
          </w:tcPr>
          <w:p w14:paraId="2FEE8C6B">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7C29DEF2">
            <w:pPr>
              <w:jc w:val="center"/>
              <w:rPr>
                <w:rFonts w:ascii="宋体" w:hAnsi="宋体" w:cs="宋体"/>
                <w:szCs w:val="21"/>
              </w:rPr>
            </w:pPr>
            <w:r>
              <w:rPr>
                <w:rFonts w:hint="eastAsia" w:ascii="宋体" w:hAnsi="宋体" w:cs="宋体"/>
                <w:szCs w:val="21"/>
              </w:rPr>
              <w:t>抗开裂卷绕仪/3；</w:t>
            </w:r>
          </w:p>
          <w:p w14:paraId="07CDB318">
            <w:pPr>
              <w:jc w:val="center"/>
              <w:rPr>
                <w:rFonts w:hint="default" w:ascii="宋体" w:hAnsi="宋体" w:eastAsia="宋体" w:cs="宋体"/>
                <w:color w:val="000000"/>
                <w:kern w:val="0"/>
                <w:sz w:val="22"/>
                <w:lang w:val="en-US" w:eastAsia="zh-CN"/>
              </w:rPr>
            </w:pPr>
            <w:r>
              <w:rPr>
                <w:rFonts w:hint="eastAsia" w:ascii="宋体" w:hAnsi="宋体" w:cs="宋体"/>
                <w:szCs w:val="21"/>
              </w:rPr>
              <w:t>热老化试验箱/8</w:t>
            </w:r>
          </w:p>
        </w:tc>
      </w:tr>
      <w:tr w14:paraId="6BEB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2C1FA508">
            <w:pPr>
              <w:contextualSpacing/>
              <w:jc w:val="center"/>
              <w:rPr>
                <w:rFonts w:ascii="宋体" w:hAnsi="宋体" w:cs="宋体"/>
                <w:color w:val="000000"/>
                <w:kern w:val="0"/>
                <w:sz w:val="22"/>
              </w:rPr>
            </w:pPr>
            <w:r>
              <w:rPr>
                <w:rFonts w:hint="eastAsia" w:ascii="宋体" w:hAnsi="宋体" w:cs="宋体"/>
                <w:color w:val="000000"/>
                <w:kern w:val="0"/>
                <w:sz w:val="22"/>
              </w:rPr>
              <w:t>9</w:t>
            </w:r>
          </w:p>
        </w:tc>
        <w:tc>
          <w:tcPr>
            <w:tcW w:w="1662" w:type="pct"/>
            <w:noWrap w:val="0"/>
            <w:tcMar>
              <w:top w:w="15" w:type="dxa"/>
              <w:left w:w="15" w:type="dxa"/>
              <w:bottom w:w="0" w:type="dxa"/>
              <w:right w:w="15" w:type="dxa"/>
            </w:tcMar>
            <w:vAlign w:val="center"/>
          </w:tcPr>
          <w:p w14:paraId="7ECCBE28">
            <w:pPr>
              <w:jc w:val="center"/>
              <w:rPr>
                <w:rFonts w:hint="eastAsia" w:ascii="宋体" w:hAnsi="宋体" w:eastAsia="宋体" w:cs="宋体"/>
                <w:color w:val="000000"/>
                <w:kern w:val="0"/>
                <w:sz w:val="22"/>
                <w:lang w:val="en-US" w:eastAsia="zh-CN"/>
              </w:rPr>
            </w:pPr>
            <w:r>
              <w:rPr>
                <w:rFonts w:hint="eastAsia" w:ascii="宋体" w:hAnsi="宋体" w:cs="宋体"/>
                <w:szCs w:val="21"/>
              </w:rPr>
              <w:t>绝缘热冲击</w:t>
            </w:r>
          </w:p>
        </w:tc>
        <w:tc>
          <w:tcPr>
            <w:tcW w:w="1180" w:type="pct"/>
            <w:vMerge w:val="continue"/>
            <w:noWrap w:val="0"/>
            <w:tcMar>
              <w:top w:w="15" w:type="dxa"/>
              <w:left w:w="15" w:type="dxa"/>
              <w:bottom w:w="0" w:type="dxa"/>
              <w:right w:w="15" w:type="dxa"/>
            </w:tcMar>
            <w:vAlign w:val="center"/>
          </w:tcPr>
          <w:p w14:paraId="489FD552">
            <w:pPr>
              <w:contextualSpacing/>
              <w:jc w:val="center"/>
              <w:rPr>
                <w:rFonts w:hint="default" w:ascii="宋体" w:hAnsi="宋体" w:eastAsia="宋体" w:cs="宋体"/>
                <w:color w:val="000000"/>
                <w:kern w:val="0"/>
                <w:sz w:val="22"/>
                <w:lang w:val="en-US" w:eastAsia="zh-CN"/>
              </w:rPr>
            </w:pPr>
          </w:p>
        </w:tc>
        <w:tc>
          <w:tcPr>
            <w:tcW w:w="3092" w:type="dxa"/>
            <w:noWrap w:val="0"/>
            <w:tcMar>
              <w:top w:w="15" w:type="dxa"/>
              <w:left w:w="15" w:type="dxa"/>
              <w:bottom w:w="0" w:type="dxa"/>
              <w:right w:w="15" w:type="dxa"/>
            </w:tcMar>
            <w:vAlign w:val="center"/>
          </w:tcPr>
          <w:p w14:paraId="70DB58A9">
            <w:pPr>
              <w:jc w:val="center"/>
              <w:rPr>
                <w:rFonts w:hint="eastAsia" w:ascii="宋体" w:hAnsi="宋体" w:eastAsia="宋体" w:cs="宋体"/>
                <w:color w:val="000000"/>
                <w:kern w:val="0"/>
                <w:sz w:val="22"/>
                <w:lang w:eastAsia="zh-CN"/>
              </w:rPr>
            </w:pPr>
            <w:r>
              <w:rPr>
                <w:rFonts w:hint="eastAsia" w:ascii="宋体" w:hAnsi="宋体" w:cs="宋体"/>
                <w:szCs w:val="21"/>
              </w:rPr>
              <w:t>热延伸试验仪/2</w:t>
            </w:r>
          </w:p>
        </w:tc>
      </w:tr>
      <w:tr w14:paraId="1012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4B6B8AE2">
            <w:pPr>
              <w:contextualSpacing/>
              <w:jc w:val="center"/>
              <w:rPr>
                <w:rFonts w:ascii="宋体" w:hAnsi="宋体" w:cs="宋体"/>
                <w:color w:val="000000"/>
                <w:kern w:val="0"/>
                <w:sz w:val="22"/>
              </w:rPr>
            </w:pPr>
            <w:r>
              <w:rPr>
                <w:rFonts w:hint="eastAsia" w:ascii="宋体" w:hAnsi="宋体" w:cs="宋体"/>
                <w:color w:val="000000"/>
                <w:kern w:val="0"/>
                <w:sz w:val="22"/>
              </w:rPr>
              <w:t>10</w:t>
            </w:r>
          </w:p>
        </w:tc>
        <w:tc>
          <w:tcPr>
            <w:tcW w:w="1662" w:type="pct"/>
            <w:noWrap w:val="0"/>
            <w:tcMar>
              <w:top w:w="15" w:type="dxa"/>
              <w:left w:w="15" w:type="dxa"/>
              <w:bottom w:w="0" w:type="dxa"/>
              <w:right w:w="15" w:type="dxa"/>
            </w:tcMar>
            <w:vAlign w:val="center"/>
          </w:tcPr>
          <w:p w14:paraId="3AAD4F6D">
            <w:pPr>
              <w:jc w:val="center"/>
              <w:rPr>
                <w:rFonts w:hint="eastAsia" w:ascii="宋体" w:hAnsi="宋体" w:eastAsia="宋体" w:cs="宋体"/>
                <w:color w:val="000000"/>
                <w:kern w:val="0"/>
                <w:sz w:val="22"/>
                <w:lang w:val="en-US" w:eastAsia="zh-CN"/>
              </w:rPr>
            </w:pPr>
            <w:r>
              <w:rPr>
                <w:rFonts w:hint="eastAsia" w:ascii="宋体" w:hAnsi="宋体" w:cs="宋体"/>
                <w:szCs w:val="21"/>
              </w:rPr>
              <w:t>XLPE绝缘热延伸</w:t>
            </w:r>
          </w:p>
        </w:tc>
        <w:tc>
          <w:tcPr>
            <w:tcW w:w="1180" w:type="pct"/>
            <w:vMerge w:val="continue"/>
            <w:noWrap w:val="0"/>
            <w:tcMar>
              <w:top w:w="15" w:type="dxa"/>
              <w:left w:w="15" w:type="dxa"/>
              <w:bottom w:w="0" w:type="dxa"/>
              <w:right w:w="15" w:type="dxa"/>
            </w:tcMar>
            <w:vAlign w:val="center"/>
          </w:tcPr>
          <w:p w14:paraId="07AE6869">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2635AD08">
            <w:pPr>
              <w:jc w:val="center"/>
              <w:rPr>
                <w:rFonts w:ascii="宋体" w:hAnsi="宋体" w:cs="宋体"/>
                <w:szCs w:val="21"/>
              </w:rPr>
            </w:pPr>
            <w:r>
              <w:rPr>
                <w:rFonts w:hint="eastAsia" w:ascii="宋体" w:hAnsi="宋体" w:cs="宋体"/>
                <w:szCs w:val="21"/>
              </w:rPr>
              <w:t>游标卡尺/2；</w:t>
            </w:r>
          </w:p>
          <w:p w14:paraId="0E09196C">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34958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77ABC379">
            <w:pPr>
              <w:contextualSpacing/>
              <w:jc w:val="center"/>
              <w:rPr>
                <w:rFonts w:ascii="宋体" w:hAnsi="宋体" w:cs="宋体"/>
                <w:color w:val="000000"/>
                <w:kern w:val="0"/>
                <w:sz w:val="22"/>
              </w:rPr>
            </w:pPr>
            <w:r>
              <w:rPr>
                <w:rFonts w:hint="eastAsia" w:ascii="宋体" w:hAnsi="宋体" w:cs="宋体"/>
                <w:color w:val="000000"/>
                <w:kern w:val="0"/>
                <w:sz w:val="22"/>
              </w:rPr>
              <w:t>11</w:t>
            </w:r>
          </w:p>
        </w:tc>
        <w:tc>
          <w:tcPr>
            <w:tcW w:w="1662" w:type="pct"/>
            <w:noWrap w:val="0"/>
            <w:tcMar>
              <w:top w:w="15" w:type="dxa"/>
              <w:left w:w="15" w:type="dxa"/>
              <w:bottom w:w="0" w:type="dxa"/>
              <w:right w:w="15" w:type="dxa"/>
            </w:tcMar>
            <w:vAlign w:val="center"/>
          </w:tcPr>
          <w:p w14:paraId="1BB09B56">
            <w:pPr>
              <w:jc w:val="center"/>
              <w:rPr>
                <w:rFonts w:hint="eastAsia" w:ascii="宋体" w:hAnsi="宋体" w:eastAsia="宋体" w:cs="宋体"/>
                <w:color w:val="000000"/>
                <w:kern w:val="0"/>
                <w:sz w:val="22"/>
                <w:lang w:val="en-US" w:eastAsia="zh-CN"/>
              </w:rPr>
            </w:pPr>
            <w:r>
              <w:rPr>
                <w:rFonts w:hint="eastAsia" w:ascii="宋体" w:hAnsi="宋体" w:cs="宋体"/>
                <w:szCs w:val="21"/>
              </w:rPr>
              <w:t>护套老化前拉力试验</w:t>
            </w:r>
          </w:p>
        </w:tc>
        <w:tc>
          <w:tcPr>
            <w:tcW w:w="1180" w:type="pct"/>
            <w:vMerge w:val="continue"/>
            <w:noWrap w:val="0"/>
            <w:tcMar>
              <w:top w:w="15" w:type="dxa"/>
              <w:left w:w="15" w:type="dxa"/>
              <w:bottom w:w="0" w:type="dxa"/>
              <w:right w:w="15" w:type="dxa"/>
            </w:tcMar>
            <w:vAlign w:val="center"/>
          </w:tcPr>
          <w:p w14:paraId="32B15DF0">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14BB731F">
            <w:pPr>
              <w:jc w:val="center"/>
              <w:rPr>
                <w:rFonts w:hint="eastAsia" w:ascii="宋体" w:hAnsi="宋体" w:eastAsia="宋体" w:cs="宋体"/>
                <w:color w:val="000000"/>
                <w:kern w:val="0"/>
                <w:sz w:val="22"/>
                <w:lang w:eastAsia="zh-CN"/>
              </w:rPr>
            </w:pPr>
            <w:r>
              <w:rPr>
                <w:rFonts w:hint="eastAsia" w:ascii="宋体" w:hAnsi="宋体" w:cs="宋体"/>
                <w:szCs w:val="21"/>
              </w:rPr>
              <w:t>拉力机/2</w:t>
            </w:r>
          </w:p>
        </w:tc>
      </w:tr>
      <w:tr w14:paraId="262F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1EF9BA00">
            <w:pPr>
              <w:contextualSpacing/>
              <w:jc w:val="center"/>
              <w:rPr>
                <w:rFonts w:ascii="宋体" w:hAnsi="宋体" w:cs="宋体"/>
                <w:color w:val="000000"/>
                <w:kern w:val="0"/>
                <w:sz w:val="22"/>
              </w:rPr>
            </w:pPr>
            <w:r>
              <w:rPr>
                <w:rFonts w:hint="eastAsia" w:ascii="宋体" w:hAnsi="宋体" w:cs="宋体"/>
                <w:color w:val="000000"/>
                <w:kern w:val="0"/>
                <w:sz w:val="22"/>
              </w:rPr>
              <w:t>12</w:t>
            </w:r>
          </w:p>
        </w:tc>
        <w:tc>
          <w:tcPr>
            <w:tcW w:w="1662" w:type="pct"/>
            <w:noWrap w:val="0"/>
            <w:tcMar>
              <w:top w:w="15" w:type="dxa"/>
              <w:left w:w="15" w:type="dxa"/>
              <w:bottom w:w="0" w:type="dxa"/>
              <w:right w:w="15" w:type="dxa"/>
            </w:tcMar>
            <w:vAlign w:val="center"/>
          </w:tcPr>
          <w:p w14:paraId="04F6DD00">
            <w:pPr>
              <w:jc w:val="center"/>
              <w:rPr>
                <w:rFonts w:hint="eastAsia" w:ascii="宋体" w:hAnsi="宋体" w:eastAsia="宋体" w:cs="宋体"/>
                <w:color w:val="000000"/>
                <w:kern w:val="0"/>
                <w:sz w:val="22"/>
                <w:lang w:val="en-US" w:eastAsia="zh-CN"/>
              </w:rPr>
            </w:pPr>
            <w:r>
              <w:rPr>
                <w:rFonts w:hint="eastAsia" w:ascii="宋体" w:hAnsi="宋体" w:cs="宋体"/>
                <w:szCs w:val="21"/>
              </w:rPr>
              <w:t>护套</w:t>
            </w:r>
            <w:r>
              <w:rPr>
                <w:rFonts w:hint="eastAsia" w:ascii="宋体" w:hAnsi="宋体" w:cs="宋体"/>
                <w:szCs w:val="21"/>
                <w:lang w:val="en-US" w:eastAsia="zh-CN"/>
              </w:rPr>
              <w:t>空气烘箱</w:t>
            </w:r>
            <w:r>
              <w:rPr>
                <w:rFonts w:hint="eastAsia" w:ascii="宋体" w:hAnsi="宋体" w:cs="宋体"/>
                <w:szCs w:val="21"/>
              </w:rPr>
              <w:t>老化后拉力试验</w:t>
            </w:r>
          </w:p>
        </w:tc>
        <w:tc>
          <w:tcPr>
            <w:tcW w:w="1180" w:type="pct"/>
            <w:vMerge w:val="continue"/>
            <w:noWrap w:val="0"/>
            <w:tcMar>
              <w:top w:w="15" w:type="dxa"/>
              <w:left w:w="15" w:type="dxa"/>
              <w:bottom w:w="0" w:type="dxa"/>
              <w:right w:w="15" w:type="dxa"/>
            </w:tcMar>
            <w:vAlign w:val="center"/>
          </w:tcPr>
          <w:p w14:paraId="3151A96F">
            <w:pPr>
              <w:contextualSpacing/>
              <w:jc w:val="center"/>
              <w:rPr>
                <w:rFonts w:hint="eastAsia" w:ascii="宋体" w:hAnsi="宋体" w:eastAsia="宋体" w:cs="宋体"/>
                <w:color w:val="000000"/>
                <w:kern w:val="0"/>
                <w:sz w:val="22"/>
              </w:rPr>
            </w:pPr>
          </w:p>
        </w:tc>
        <w:tc>
          <w:tcPr>
            <w:tcW w:w="3092" w:type="dxa"/>
            <w:noWrap w:val="0"/>
            <w:tcMar>
              <w:top w:w="15" w:type="dxa"/>
              <w:left w:w="15" w:type="dxa"/>
              <w:bottom w:w="0" w:type="dxa"/>
              <w:right w:w="15" w:type="dxa"/>
            </w:tcMar>
            <w:vAlign w:val="center"/>
          </w:tcPr>
          <w:p w14:paraId="1E9DD82E">
            <w:pPr>
              <w:jc w:val="center"/>
              <w:rPr>
                <w:rFonts w:ascii="宋体" w:hAnsi="宋体" w:cs="宋体"/>
                <w:szCs w:val="21"/>
              </w:rPr>
            </w:pPr>
            <w:r>
              <w:rPr>
                <w:rFonts w:hint="eastAsia" w:ascii="宋体" w:hAnsi="宋体" w:cs="宋体"/>
                <w:szCs w:val="21"/>
              </w:rPr>
              <w:t>拉力机/2；</w:t>
            </w:r>
          </w:p>
          <w:p w14:paraId="766384AD">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63F6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1601F03F">
            <w:pPr>
              <w:contextualSpacing/>
              <w:jc w:val="center"/>
              <w:rPr>
                <w:rFonts w:ascii="宋体" w:hAnsi="宋体" w:cs="宋体"/>
                <w:color w:val="000000"/>
                <w:kern w:val="0"/>
                <w:sz w:val="22"/>
              </w:rPr>
            </w:pPr>
            <w:r>
              <w:rPr>
                <w:rFonts w:hint="eastAsia" w:ascii="宋体" w:hAnsi="宋体" w:cs="宋体"/>
                <w:color w:val="000000"/>
                <w:kern w:val="0"/>
                <w:sz w:val="22"/>
              </w:rPr>
              <w:t>13</w:t>
            </w:r>
          </w:p>
        </w:tc>
        <w:tc>
          <w:tcPr>
            <w:tcW w:w="1662" w:type="pct"/>
            <w:noWrap w:val="0"/>
            <w:tcMar>
              <w:top w:w="15" w:type="dxa"/>
              <w:left w:w="15" w:type="dxa"/>
              <w:bottom w:w="0" w:type="dxa"/>
              <w:right w:w="15" w:type="dxa"/>
            </w:tcMar>
            <w:vAlign w:val="center"/>
          </w:tcPr>
          <w:p w14:paraId="0575863A">
            <w:pPr>
              <w:jc w:val="center"/>
              <w:rPr>
                <w:rFonts w:hint="eastAsia" w:ascii="宋体" w:hAnsi="宋体" w:eastAsia="宋体" w:cs="宋体"/>
                <w:color w:val="000000"/>
                <w:kern w:val="0"/>
                <w:sz w:val="22"/>
                <w:lang w:val="en-US" w:eastAsia="zh-CN"/>
              </w:rPr>
            </w:pPr>
            <w:r>
              <w:rPr>
                <w:rFonts w:hint="eastAsia" w:ascii="宋体" w:hAnsi="宋体" w:cs="宋体"/>
                <w:szCs w:val="21"/>
              </w:rPr>
              <w:t>护套失重</w:t>
            </w:r>
          </w:p>
        </w:tc>
        <w:tc>
          <w:tcPr>
            <w:tcW w:w="1180" w:type="pct"/>
            <w:vMerge w:val="continue"/>
            <w:noWrap w:val="0"/>
            <w:tcMar>
              <w:top w:w="15" w:type="dxa"/>
              <w:left w:w="15" w:type="dxa"/>
              <w:bottom w:w="0" w:type="dxa"/>
              <w:right w:w="15" w:type="dxa"/>
            </w:tcMar>
            <w:vAlign w:val="center"/>
          </w:tcPr>
          <w:p w14:paraId="0AE7EC26">
            <w:pPr>
              <w:contextualSpacing/>
              <w:jc w:val="center"/>
              <w:rPr>
                <w:rFonts w:hint="eastAsia" w:ascii="宋体" w:hAnsi="宋体" w:eastAsia="宋体" w:cs="宋体"/>
                <w:color w:val="000000"/>
                <w:kern w:val="0"/>
                <w:sz w:val="22"/>
                <w:lang w:eastAsia="zh-CN"/>
              </w:rPr>
            </w:pPr>
          </w:p>
        </w:tc>
        <w:tc>
          <w:tcPr>
            <w:tcW w:w="3092" w:type="dxa"/>
            <w:noWrap w:val="0"/>
            <w:tcMar>
              <w:top w:w="15" w:type="dxa"/>
              <w:left w:w="15" w:type="dxa"/>
              <w:bottom w:w="0" w:type="dxa"/>
              <w:right w:w="15" w:type="dxa"/>
            </w:tcMar>
            <w:vAlign w:val="center"/>
          </w:tcPr>
          <w:p w14:paraId="2B08CF1E">
            <w:pPr>
              <w:jc w:val="center"/>
              <w:rPr>
                <w:rFonts w:ascii="宋体" w:hAnsi="宋体" w:cs="宋体"/>
                <w:szCs w:val="21"/>
              </w:rPr>
            </w:pPr>
            <w:r>
              <w:rPr>
                <w:rFonts w:hint="eastAsia" w:ascii="宋体" w:hAnsi="宋体" w:cs="宋体"/>
                <w:szCs w:val="21"/>
              </w:rPr>
              <w:t>电子天平/3；</w:t>
            </w:r>
          </w:p>
          <w:p w14:paraId="41856BF4">
            <w:pPr>
              <w:jc w:val="center"/>
              <w:rPr>
                <w:rFonts w:hint="eastAsia" w:ascii="宋体" w:hAnsi="宋体" w:eastAsia="宋体" w:cs="宋体"/>
                <w:color w:val="000000"/>
                <w:kern w:val="0"/>
                <w:sz w:val="22"/>
                <w:lang w:eastAsia="zh-CN"/>
              </w:rPr>
            </w:pPr>
            <w:r>
              <w:rPr>
                <w:rFonts w:hint="eastAsia" w:ascii="宋体" w:hAnsi="宋体" w:cs="宋体"/>
                <w:szCs w:val="21"/>
              </w:rPr>
              <w:t>热老化试验箱/8</w:t>
            </w:r>
          </w:p>
        </w:tc>
      </w:tr>
      <w:tr w14:paraId="554B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rPr>
        <w:tc>
          <w:tcPr>
            <w:tcW w:w="430" w:type="pct"/>
            <w:noWrap w:val="0"/>
            <w:tcMar>
              <w:top w:w="15" w:type="dxa"/>
              <w:left w:w="15" w:type="dxa"/>
              <w:bottom w:w="0" w:type="dxa"/>
              <w:right w:w="15" w:type="dxa"/>
            </w:tcMar>
            <w:vAlign w:val="center"/>
          </w:tcPr>
          <w:p w14:paraId="3F6B8E1B">
            <w:pPr>
              <w:contextualSpacing/>
              <w:jc w:val="center"/>
              <w:rPr>
                <w:rFonts w:ascii="宋体" w:hAnsi="宋体" w:cs="宋体"/>
                <w:color w:val="000000"/>
                <w:kern w:val="0"/>
                <w:sz w:val="22"/>
              </w:rPr>
            </w:pPr>
            <w:r>
              <w:rPr>
                <w:rFonts w:hint="eastAsia" w:ascii="宋体" w:hAnsi="宋体" w:cs="宋体"/>
                <w:color w:val="000000"/>
                <w:kern w:val="0"/>
                <w:sz w:val="22"/>
              </w:rPr>
              <w:t>14</w:t>
            </w:r>
          </w:p>
        </w:tc>
        <w:tc>
          <w:tcPr>
            <w:tcW w:w="1662" w:type="pct"/>
            <w:noWrap w:val="0"/>
            <w:tcMar>
              <w:top w:w="15" w:type="dxa"/>
              <w:left w:w="15" w:type="dxa"/>
              <w:bottom w:w="0" w:type="dxa"/>
              <w:right w:w="15" w:type="dxa"/>
            </w:tcMar>
            <w:vAlign w:val="center"/>
          </w:tcPr>
          <w:p w14:paraId="2713BF8E">
            <w:pPr>
              <w:jc w:val="center"/>
              <w:rPr>
                <w:rFonts w:hint="eastAsia" w:ascii="宋体" w:hAnsi="宋体" w:eastAsia="宋体" w:cs="宋体"/>
                <w:color w:val="000000"/>
                <w:kern w:val="0"/>
                <w:sz w:val="22"/>
                <w:lang w:val="en-US" w:eastAsia="zh-CN"/>
              </w:rPr>
            </w:pPr>
            <w:r>
              <w:rPr>
                <w:rFonts w:hint="eastAsia" w:ascii="宋体" w:hAnsi="宋体" w:cs="宋体"/>
                <w:szCs w:val="21"/>
              </w:rPr>
              <w:t>电缆的单根阻燃</w:t>
            </w:r>
          </w:p>
        </w:tc>
        <w:tc>
          <w:tcPr>
            <w:tcW w:w="1180" w:type="pct"/>
            <w:vMerge w:val="continue"/>
            <w:noWrap w:val="0"/>
            <w:tcMar>
              <w:top w:w="15" w:type="dxa"/>
              <w:left w:w="15" w:type="dxa"/>
              <w:bottom w:w="0" w:type="dxa"/>
              <w:right w:w="15" w:type="dxa"/>
            </w:tcMar>
            <w:vAlign w:val="center"/>
          </w:tcPr>
          <w:p w14:paraId="59D1A5CD">
            <w:pPr>
              <w:contextualSpacing/>
              <w:jc w:val="center"/>
              <w:rPr>
                <w:rFonts w:hint="default" w:ascii="宋体" w:hAnsi="宋体" w:eastAsia="宋体" w:cs="宋体"/>
                <w:color w:val="000000"/>
                <w:kern w:val="0"/>
                <w:sz w:val="22"/>
                <w:lang w:val="en-US" w:eastAsia="zh-CN"/>
              </w:rPr>
            </w:pPr>
          </w:p>
        </w:tc>
        <w:tc>
          <w:tcPr>
            <w:tcW w:w="3092" w:type="dxa"/>
            <w:noWrap w:val="0"/>
            <w:tcMar>
              <w:top w:w="15" w:type="dxa"/>
              <w:left w:w="15" w:type="dxa"/>
              <w:bottom w:w="0" w:type="dxa"/>
              <w:right w:w="15" w:type="dxa"/>
            </w:tcMar>
            <w:vAlign w:val="center"/>
          </w:tcPr>
          <w:p w14:paraId="1101FEF3">
            <w:pPr>
              <w:jc w:val="center"/>
              <w:rPr>
                <w:rFonts w:hint="eastAsia" w:ascii="宋体" w:hAnsi="宋体" w:eastAsia="宋体" w:cs="宋体"/>
                <w:color w:val="000000"/>
                <w:kern w:val="0"/>
                <w:sz w:val="22"/>
                <w:lang w:eastAsia="zh-CN"/>
              </w:rPr>
            </w:pPr>
            <w:r>
              <w:rPr>
                <w:rFonts w:hint="eastAsia" w:ascii="宋体" w:hAnsi="宋体" w:cs="宋体"/>
                <w:szCs w:val="21"/>
              </w:rPr>
              <w:t>单根垂直燃烧试验装置/1</w:t>
            </w:r>
          </w:p>
        </w:tc>
      </w:tr>
    </w:tbl>
    <w:p w14:paraId="1915C213">
      <w:pPr>
        <w:snapToGrid w:val="0"/>
        <w:spacing w:line="440" w:lineRule="exact"/>
        <w:jc w:val="center"/>
        <w:rPr>
          <w:rFonts w:hint="eastAsia" w:ascii="Times New Roman" w:hAnsi="Times New Roman" w:eastAsia="方正仿宋_GBK" w:cs="Times New Roman"/>
          <w:color w:val="000000"/>
          <w:sz w:val="28"/>
          <w:szCs w:val="28"/>
        </w:rPr>
      </w:pPr>
      <w:r>
        <w:rPr>
          <w:rFonts w:ascii="Times New Roman" w:hAnsi="Times New Roman" w:eastAsia="方正仿宋_GBK" w:cs="Times New Roman"/>
          <w:color w:val="000000"/>
          <w:sz w:val="28"/>
          <w:szCs w:val="28"/>
        </w:rPr>
        <w:t>表</w:t>
      </w:r>
      <w:r>
        <w:rPr>
          <w:rFonts w:hint="eastAsia" w:ascii="Times New Roman" w:hAnsi="Times New Roman" w:eastAsia="方正仿宋_GBK" w:cs="Times New Roman"/>
          <w:color w:val="000000"/>
          <w:sz w:val="28"/>
          <w:szCs w:val="28"/>
          <w:lang w:val="en-US" w:eastAsia="zh-CN"/>
        </w:rPr>
        <w:t>3</w:t>
      </w:r>
      <w:r>
        <w:rPr>
          <w:rFonts w:ascii="Times New Roman" w:hAnsi="Times New Roman" w:eastAsia="方正仿宋_GBK" w:cs="Times New Roman"/>
          <w:color w:val="000000"/>
          <w:sz w:val="28"/>
          <w:szCs w:val="28"/>
        </w:rPr>
        <w:t xml:space="preserve">  </w:t>
      </w:r>
      <w:r>
        <w:rPr>
          <w:rFonts w:hint="eastAsia" w:ascii="Times New Roman" w:hAnsi="Times New Roman" w:eastAsia="方正仿宋_GBK" w:cs="Times New Roman"/>
          <w:color w:val="000000"/>
          <w:sz w:val="28"/>
          <w:szCs w:val="28"/>
        </w:rPr>
        <w:t>架空绝缘电缆检验项目</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2547"/>
        <w:gridCol w:w="2540"/>
        <w:gridCol w:w="3092"/>
      </w:tblGrid>
      <w:tr w14:paraId="6470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blHeader/>
        </w:trPr>
        <w:tc>
          <w:tcPr>
            <w:tcW w:w="430" w:type="pct"/>
            <w:noWrap w:val="0"/>
            <w:tcMar>
              <w:top w:w="15" w:type="dxa"/>
              <w:left w:w="15" w:type="dxa"/>
              <w:bottom w:w="0" w:type="dxa"/>
              <w:right w:w="15" w:type="dxa"/>
            </w:tcMar>
            <w:vAlign w:val="center"/>
          </w:tcPr>
          <w:p w14:paraId="43B77594">
            <w:pPr>
              <w:contextualSpacing/>
              <w:jc w:val="center"/>
              <w:rPr>
                <w:rFonts w:ascii="宋体" w:hAnsi="宋体" w:cs="宋体"/>
                <w:color w:val="000000"/>
                <w:kern w:val="0"/>
                <w:sz w:val="22"/>
              </w:rPr>
            </w:pPr>
            <w:r>
              <w:rPr>
                <w:rFonts w:hint="eastAsia" w:ascii="宋体" w:hAnsi="宋体" w:cs="宋体"/>
                <w:color w:val="000000"/>
                <w:kern w:val="0"/>
                <w:sz w:val="22"/>
              </w:rPr>
              <w:t>序号</w:t>
            </w:r>
          </w:p>
        </w:tc>
        <w:tc>
          <w:tcPr>
            <w:tcW w:w="1423" w:type="pct"/>
            <w:noWrap w:val="0"/>
            <w:tcMar>
              <w:top w:w="15" w:type="dxa"/>
              <w:left w:w="15" w:type="dxa"/>
              <w:bottom w:w="0" w:type="dxa"/>
              <w:right w:w="15" w:type="dxa"/>
            </w:tcMar>
            <w:vAlign w:val="center"/>
          </w:tcPr>
          <w:p w14:paraId="07ABB656">
            <w:pPr>
              <w:contextualSpacing/>
              <w:jc w:val="center"/>
              <w:rPr>
                <w:rFonts w:ascii="宋体" w:hAnsi="宋体" w:cs="宋体"/>
                <w:color w:val="000000"/>
                <w:kern w:val="0"/>
                <w:sz w:val="22"/>
              </w:rPr>
            </w:pPr>
            <w:r>
              <w:rPr>
                <w:rFonts w:hint="eastAsia" w:ascii="宋体" w:hAnsi="宋体" w:cs="宋体"/>
                <w:color w:val="000000"/>
                <w:kern w:val="0"/>
                <w:sz w:val="22"/>
              </w:rPr>
              <w:t>检验检测项目</w:t>
            </w:r>
          </w:p>
        </w:tc>
        <w:tc>
          <w:tcPr>
            <w:tcW w:w="1419" w:type="pct"/>
            <w:noWrap w:val="0"/>
            <w:tcMar>
              <w:top w:w="15" w:type="dxa"/>
              <w:left w:w="15" w:type="dxa"/>
              <w:bottom w:w="0" w:type="dxa"/>
              <w:right w:w="15" w:type="dxa"/>
            </w:tcMar>
            <w:vAlign w:val="center"/>
          </w:tcPr>
          <w:p w14:paraId="272B3064">
            <w:pPr>
              <w:contextualSpacing/>
              <w:jc w:val="center"/>
              <w:rPr>
                <w:rFonts w:ascii="宋体" w:hAnsi="宋体" w:cs="宋体"/>
                <w:color w:val="000000"/>
                <w:kern w:val="0"/>
                <w:sz w:val="22"/>
              </w:rPr>
            </w:pPr>
            <w:r>
              <w:rPr>
                <w:rFonts w:hint="eastAsia" w:ascii="宋体" w:hAnsi="宋体" w:cs="宋体"/>
                <w:color w:val="000000"/>
                <w:kern w:val="0"/>
                <w:sz w:val="22"/>
              </w:rPr>
              <w:t>检验检测依据</w:t>
            </w:r>
          </w:p>
        </w:tc>
        <w:tc>
          <w:tcPr>
            <w:tcW w:w="1727" w:type="pct"/>
            <w:noWrap w:val="0"/>
            <w:tcMar>
              <w:top w:w="15" w:type="dxa"/>
              <w:left w:w="15" w:type="dxa"/>
              <w:bottom w:w="0" w:type="dxa"/>
              <w:right w:w="15" w:type="dxa"/>
            </w:tcMar>
            <w:vAlign w:val="center"/>
          </w:tcPr>
          <w:p w14:paraId="7D8D0FCD">
            <w:pPr>
              <w:contextualSpacing/>
              <w:jc w:val="center"/>
              <w:rPr>
                <w:rFonts w:ascii="宋体" w:hAnsi="宋体" w:cs="宋体"/>
                <w:color w:val="000000"/>
                <w:kern w:val="0"/>
                <w:sz w:val="22"/>
              </w:rPr>
            </w:pPr>
            <w:r>
              <w:rPr>
                <w:rFonts w:hint="eastAsia" w:ascii="宋体" w:hAnsi="宋体" w:cs="宋体"/>
                <w:color w:val="000000"/>
                <w:kern w:val="0"/>
                <w:sz w:val="22"/>
              </w:rPr>
              <w:t>检验检测方法</w:t>
            </w:r>
          </w:p>
        </w:tc>
      </w:tr>
      <w:tr w14:paraId="3BA0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6DDA08C2">
            <w:pPr>
              <w:contextualSpacing/>
              <w:jc w:val="center"/>
              <w:rPr>
                <w:rFonts w:ascii="宋体" w:hAnsi="宋体" w:cs="宋体"/>
                <w:color w:val="000000"/>
                <w:kern w:val="0"/>
                <w:sz w:val="22"/>
              </w:rPr>
            </w:pPr>
            <w:r>
              <w:rPr>
                <w:rFonts w:hint="eastAsia" w:ascii="宋体" w:hAnsi="宋体" w:cs="宋体"/>
                <w:color w:val="000000"/>
                <w:kern w:val="0"/>
                <w:sz w:val="22"/>
              </w:rPr>
              <w:t>1</w:t>
            </w:r>
          </w:p>
        </w:tc>
        <w:tc>
          <w:tcPr>
            <w:tcW w:w="1423" w:type="pct"/>
            <w:noWrap w:val="0"/>
            <w:tcMar>
              <w:top w:w="15" w:type="dxa"/>
              <w:left w:w="15" w:type="dxa"/>
              <w:bottom w:w="0" w:type="dxa"/>
              <w:right w:w="15" w:type="dxa"/>
            </w:tcMar>
            <w:vAlign w:val="center"/>
          </w:tcPr>
          <w:p w14:paraId="5AAA144D">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绝缘平均厚度</w:t>
            </w:r>
          </w:p>
        </w:tc>
        <w:tc>
          <w:tcPr>
            <w:tcW w:w="1419" w:type="pct"/>
            <w:vMerge w:val="restart"/>
            <w:noWrap w:val="0"/>
            <w:tcMar>
              <w:top w:w="15" w:type="dxa"/>
              <w:left w:w="15" w:type="dxa"/>
              <w:bottom w:w="0" w:type="dxa"/>
              <w:right w:w="15" w:type="dxa"/>
            </w:tcMar>
            <w:vAlign w:val="center"/>
          </w:tcPr>
          <w:p w14:paraId="6BADA26A">
            <w:pPr>
              <w:contextualSpacing/>
              <w:jc w:val="center"/>
              <w:rPr>
                <w:rFonts w:hint="eastAsia"/>
              </w:rPr>
            </w:pPr>
          </w:p>
          <w:p w14:paraId="2D68F2B3">
            <w:pPr>
              <w:contextualSpacing/>
              <w:jc w:val="center"/>
              <w:rPr>
                <w:rFonts w:hint="eastAsia"/>
              </w:rPr>
            </w:pPr>
          </w:p>
          <w:p w14:paraId="480B9F58">
            <w:pPr>
              <w:contextualSpacing/>
              <w:jc w:val="center"/>
              <w:rPr>
                <w:rFonts w:hint="eastAsia"/>
                <w:lang w:eastAsia="zh-CN"/>
              </w:rPr>
            </w:pPr>
            <w:r>
              <w:rPr>
                <w:rFonts w:hint="eastAsia"/>
              </w:rPr>
              <w:t xml:space="preserve">GB/T </w:t>
            </w:r>
            <w:r>
              <w:rPr>
                <w:rFonts w:hint="eastAsia"/>
                <w:lang w:eastAsia="zh-CN"/>
              </w:rPr>
              <w:t>12527-2008</w:t>
            </w:r>
          </w:p>
          <w:p w14:paraId="375F105B">
            <w:pPr>
              <w:pStyle w:val="2"/>
              <w:jc w:val="center"/>
              <w:rPr>
                <w:rFonts w:hint="eastAsia"/>
                <w:lang w:eastAsia="zh-CN"/>
              </w:rPr>
            </w:pPr>
          </w:p>
          <w:p w14:paraId="2116CAFC">
            <w:pPr>
              <w:pStyle w:val="2"/>
              <w:numPr>
                <w:ilvl w:val="3"/>
                <w:numId w:val="0"/>
              </w:numPr>
              <w:jc w:val="center"/>
              <w:rPr>
                <w:rFonts w:hint="eastAsia"/>
                <w:lang w:eastAsia="zh-CN"/>
              </w:rPr>
            </w:pPr>
          </w:p>
        </w:tc>
        <w:tc>
          <w:tcPr>
            <w:tcW w:w="1727" w:type="pct"/>
            <w:noWrap w:val="0"/>
            <w:tcMar>
              <w:top w:w="15" w:type="dxa"/>
              <w:left w:w="15" w:type="dxa"/>
              <w:bottom w:w="0" w:type="dxa"/>
              <w:right w:w="15" w:type="dxa"/>
            </w:tcMar>
            <w:vAlign w:val="center"/>
          </w:tcPr>
          <w:p w14:paraId="535B8098">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2951.11</w:t>
            </w:r>
            <w:r>
              <w:rPr>
                <w:rFonts w:hint="eastAsia" w:ascii="宋体" w:hAnsi="宋体" w:eastAsia="宋体" w:cs="宋体"/>
                <w:color w:val="000000"/>
                <w:kern w:val="0"/>
                <w:sz w:val="22"/>
                <w:lang w:val="en-US" w:eastAsia="zh-CN"/>
              </w:rPr>
              <w:t>-2008</w:t>
            </w:r>
          </w:p>
        </w:tc>
      </w:tr>
      <w:tr w14:paraId="5234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0D9035B1">
            <w:pPr>
              <w:contextualSpacing/>
              <w:jc w:val="center"/>
              <w:rPr>
                <w:rFonts w:ascii="宋体" w:hAnsi="宋体" w:cs="宋体"/>
                <w:color w:val="000000"/>
                <w:kern w:val="0"/>
                <w:sz w:val="22"/>
              </w:rPr>
            </w:pPr>
            <w:r>
              <w:rPr>
                <w:rFonts w:hint="eastAsia" w:ascii="宋体" w:hAnsi="宋体" w:cs="宋体"/>
                <w:color w:val="000000"/>
                <w:kern w:val="0"/>
                <w:sz w:val="22"/>
              </w:rPr>
              <w:t>2</w:t>
            </w:r>
          </w:p>
        </w:tc>
        <w:tc>
          <w:tcPr>
            <w:tcW w:w="1423" w:type="pct"/>
            <w:noWrap w:val="0"/>
            <w:tcMar>
              <w:top w:w="15" w:type="dxa"/>
              <w:left w:w="15" w:type="dxa"/>
              <w:bottom w:w="0" w:type="dxa"/>
              <w:right w:w="15" w:type="dxa"/>
            </w:tcMar>
            <w:vAlign w:val="center"/>
          </w:tcPr>
          <w:p w14:paraId="0C7F927F">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绝缘最薄处厚度</w:t>
            </w:r>
          </w:p>
        </w:tc>
        <w:tc>
          <w:tcPr>
            <w:tcW w:w="1419" w:type="pct"/>
            <w:vMerge w:val="continue"/>
            <w:noWrap w:val="0"/>
            <w:tcMar>
              <w:top w:w="15" w:type="dxa"/>
              <w:left w:w="15" w:type="dxa"/>
              <w:bottom w:w="0" w:type="dxa"/>
              <w:right w:w="15" w:type="dxa"/>
            </w:tcMar>
            <w:vAlign w:val="center"/>
          </w:tcPr>
          <w:p w14:paraId="6E39730A">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0E373DA4">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2951.11</w:t>
            </w:r>
            <w:r>
              <w:rPr>
                <w:rFonts w:hint="eastAsia" w:ascii="宋体" w:hAnsi="宋体" w:eastAsia="宋体" w:cs="宋体"/>
                <w:color w:val="000000"/>
                <w:kern w:val="0"/>
                <w:sz w:val="22"/>
                <w:lang w:val="en-US" w:eastAsia="zh-CN"/>
              </w:rPr>
              <w:t>-2008</w:t>
            </w:r>
          </w:p>
        </w:tc>
      </w:tr>
      <w:tr w14:paraId="436C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5F5A436">
            <w:pPr>
              <w:contextualSpacing/>
              <w:jc w:val="center"/>
              <w:rPr>
                <w:rFonts w:ascii="宋体" w:hAnsi="宋体" w:cs="宋体"/>
                <w:color w:val="000000"/>
                <w:kern w:val="0"/>
                <w:sz w:val="22"/>
              </w:rPr>
            </w:pPr>
            <w:r>
              <w:rPr>
                <w:rFonts w:hint="eastAsia" w:ascii="宋体" w:hAnsi="宋体" w:cs="宋体"/>
                <w:color w:val="000000"/>
                <w:kern w:val="0"/>
                <w:sz w:val="22"/>
              </w:rPr>
              <w:t>3</w:t>
            </w:r>
          </w:p>
        </w:tc>
        <w:tc>
          <w:tcPr>
            <w:tcW w:w="1423" w:type="pct"/>
            <w:noWrap w:val="0"/>
            <w:tcMar>
              <w:top w:w="15" w:type="dxa"/>
              <w:left w:w="15" w:type="dxa"/>
              <w:bottom w:w="0" w:type="dxa"/>
              <w:right w:w="15" w:type="dxa"/>
            </w:tcMar>
            <w:vAlign w:val="center"/>
          </w:tcPr>
          <w:p w14:paraId="5D7D8F6B">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导体直流电阻</w:t>
            </w:r>
          </w:p>
        </w:tc>
        <w:tc>
          <w:tcPr>
            <w:tcW w:w="1419" w:type="pct"/>
            <w:vMerge w:val="continue"/>
            <w:noWrap w:val="0"/>
            <w:tcMar>
              <w:top w:w="15" w:type="dxa"/>
              <w:left w:w="15" w:type="dxa"/>
              <w:bottom w:w="0" w:type="dxa"/>
              <w:right w:w="15" w:type="dxa"/>
            </w:tcMar>
            <w:vAlign w:val="center"/>
          </w:tcPr>
          <w:p w14:paraId="36664F8A">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4343D67A">
            <w:pPr>
              <w:contextualSpacing/>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GB/T 3048.4</w:t>
            </w:r>
            <w:r>
              <w:rPr>
                <w:rFonts w:hint="eastAsia" w:ascii="宋体" w:hAnsi="宋体" w:eastAsia="宋体" w:cs="宋体"/>
                <w:color w:val="000000"/>
                <w:kern w:val="0"/>
                <w:sz w:val="22"/>
                <w:lang w:val="en-US" w:eastAsia="zh-CN"/>
              </w:rPr>
              <w:t>-2007</w:t>
            </w:r>
          </w:p>
        </w:tc>
      </w:tr>
      <w:tr w14:paraId="3A27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1572620D">
            <w:pPr>
              <w:contextualSpacing/>
              <w:jc w:val="center"/>
              <w:rPr>
                <w:rFonts w:ascii="宋体" w:hAnsi="宋体" w:cs="宋体"/>
                <w:color w:val="000000"/>
                <w:kern w:val="0"/>
                <w:sz w:val="22"/>
              </w:rPr>
            </w:pPr>
            <w:r>
              <w:rPr>
                <w:rFonts w:hint="eastAsia" w:ascii="宋体" w:hAnsi="宋体" w:cs="宋体"/>
                <w:color w:val="000000"/>
                <w:kern w:val="0"/>
                <w:sz w:val="22"/>
              </w:rPr>
              <w:t>4</w:t>
            </w:r>
          </w:p>
        </w:tc>
        <w:tc>
          <w:tcPr>
            <w:tcW w:w="1423" w:type="pct"/>
            <w:noWrap w:val="0"/>
            <w:tcMar>
              <w:top w:w="15" w:type="dxa"/>
              <w:left w:w="15" w:type="dxa"/>
              <w:bottom w:w="0" w:type="dxa"/>
              <w:right w:w="15" w:type="dxa"/>
            </w:tcMar>
            <w:vAlign w:val="center"/>
          </w:tcPr>
          <w:p w14:paraId="590AF794">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额定工作温度时绝缘电阻</w:t>
            </w:r>
          </w:p>
        </w:tc>
        <w:tc>
          <w:tcPr>
            <w:tcW w:w="1419" w:type="pct"/>
            <w:vMerge w:val="continue"/>
            <w:noWrap w:val="0"/>
            <w:tcMar>
              <w:top w:w="15" w:type="dxa"/>
              <w:left w:w="15" w:type="dxa"/>
              <w:bottom w:w="0" w:type="dxa"/>
              <w:right w:w="15" w:type="dxa"/>
            </w:tcMar>
            <w:vAlign w:val="center"/>
          </w:tcPr>
          <w:p w14:paraId="31647CF5">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6C435232">
            <w:pPr>
              <w:contextualSpacing/>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GB/T 3048.5</w:t>
            </w:r>
            <w:r>
              <w:rPr>
                <w:rFonts w:hint="eastAsia" w:ascii="宋体" w:hAnsi="宋体" w:eastAsia="宋体" w:cs="宋体"/>
                <w:color w:val="000000"/>
                <w:kern w:val="0"/>
                <w:sz w:val="22"/>
                <w:lang w:val="en-US" w:eastAsia="zh-CN"/>
              </w:rPr>
              <w:t>-2007</w:t>
            </w:r>
          </w:p>
        </w:tc>
      </w:tr>
      <w:tr w14:paraId="0424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9" w:hRule="atLeast"/>
        </w:trPr>
        <w:tc>
          <w:tcPr>
            <w:tcW w:w="430" w:type="pct"/>
            <w:noWrap w:val="0"/>
            <w:tcMar>
              <w:top w:w="15" w:type="dxa"/>
              <w:left w:w="15" w:type="dxa"/>
              <w:bottom w:w="0" w:type="dxa"/>
              <w:right w:w="15" w:type="dxa"/>
            </w:tcMar>
            <w:vAlign w:val="center"/>
          </w:tcPr>
          <w:p w14:paraId="037BD539">
            <w:pPr>
              <w:contextualSpacing/>
              <w:jc w:val="center"/>
              <w:rPr>
                <w:rFonts w:ascii="宋体" w:hAnsi="宋体" w:cs="宋体"/>
                <w:color w:val="000000"/>
                <w:kern w:val="0"/>
                <w:sz w:val="22"/>
              </w:rPr>
            </w:pPr>
            <w:r>
              <w:rPr>
                <w:rFonts w:hint="eastAsia" w:ascii="宋体" w:hAnsi="宋体" w:cs="宋体"/>
                <w:color w:val="000000"/>
                <w:kern w:val="0"/>
                <w:sz w:val="22"/>
              </w:rPr>
              <w:t>5</w:t>
            </w:r>
          </w:p>
        </w:tc>
        <w:tc>
          <w:tcPr>
            <w:tcW w:w="1423" w:type="pct"/>
            <w:noWrap w:val="0"/>
            <w:tcMar>
              <w:top w:w="15" w:type="dxa"/>
              <w:left w:w="15" w:type="dxa"/>
              <w:bottom w:w="0" w:type="dxa"/>
              <w:right w:w="15" w:type="dxa"/>
            </w:tcMar>
            <w:vAlign w:val="center"/>
          </w:tcPr>
          <w:p w14:paraId="5BB70D87">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电压试验</w:t>
            </w:r>
          </w:p>
        </w:tc>
        <w:tc>
          <w:tcPr>
            <w:tcW w:w="1419" w:type="pct"/>
            <w:vMerge w:val="continue"/>
            <w:noWrap w:val="0"/>
            <w:tcMar>
              <w:top w:w="15" w:type="dxa"/>
              <w:left w:w="15" w:type="dxa"/>
              <w:bottom w:w="0" w:type="dxa"/>
              <w:right w:w="15" w:type="dxa"/>
            </w:tcMar>
            <w:vAlign w:val="center"/>
          </w:tcPr>
          <w:p w14:paraId="34D67C7D">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247A53CC">
            <w:pPr>
              <w:contextualSpacing/>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GB/T 3048.8</w:t>
            </w:r>
            <w:r>
              <w:rPr>
                <w:rFonts w:hint="eastAsia" w:ascii="宋体" w:hAnsi="宋体" w:eastAsia="宋体" w:cs="宋体"/>
                <w:color w:val="000000"/>
                <w:kern w:val="0"/>
                <w:sz w:val="22"/>
                <w:lang w:val="en-US" w:eastAsia="zh-CN"/>
              </w:rPr>
              <w:t>-2007</w:t>
            </w:r>
          </w:p>
        </w:tc>
      </w:tr>
      <w:tr w14:paraId="3BE5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2" w:hRule="atLeast"/>
        </w:trPr>
        <w:tc>
          <w:tcPr>
            <w:tcW w:w="430" w:type="pct"/>
            <w:noWrap w:val="0"/>
            <w:tcMar>
              <w:top w:w="15" w:type="dxa"/>
              <w:left w:w="15" w:type="dxa"/>
              <w:bottom w:w="0" w:type="dxa"/>
              <w:right w:w="15" w:type="dxa"/>
            </w:tcMar>
            <w:vAlign w:val="center"/>
          </w:tcPr>
          <w:p w14:paraId="23C3BDB5">
            <w:pPr>
              <w:contextualSpacing/>
              <w:jc w:val="center"/>
              <w:rPr>
                <w:rFonts w:ascii="宋体" w:hAnsi="宋体" w:cs="宋体"/>
                <w:color w:val="000000"/>
                <w:kern w:val="0"/>
                <w:sz w:val="22"/>
              </w:rPr>
            </w:pPr>
            <w:r>
              <w:rPr>
                <w:rFonts w:hint="eastAsia" w:ascii="宋体" w:hAnsi="宋体" w:cs="宋体"/>
                <w:color w:val="000000"/>
                <w:kern w:val="0"/>
                <w:sz w:val="22"/>
              </w:rPr>
              <w:t>6</w:t>
            </w:r>
          </w:p>
        </w:tc>
        <w:tc>
          <w:tcPr>
            <w:tcW w:w="1423" w:type="pct"/>
            <w:noWrap w:val="0"/>
            <w:tcMar>
              <w:top w:w="15" w:type="dxa"/>
              <w:left w:w="15" w:type="dxa"/>
              <w:bottom w:w="0" w:type="dxa"/>
              <w:right w:w="15" w:type="dxa"/>
            </w:tcMar>
            <w:vAlign w:val="center"/>
          </w:tcPr>
          <w:p w14:paraId="11C424DB">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绝缘老化前抗张强度</w:t>
            </w:r>
          </w:p>
        </w:tc>
        <w:tc>
          <w:tcPr>
            <w:tcW w:w="1419" w:type="pct"/>
            <w:vMerge w:val="continue"/>
            <w:noWrap w:val="0"/>
            <w:tcMar>
              <w:top w:w="15" w:type="dxa"/>
              <w:left w:w="15" w:type="dxa"/>
              <w:bottom w:w="0" w:type="dxa"/>
              <w:right w:w="15" w:type="dxa"/>
            </w:tcMar>
            <w:vAlign w:val="center"/>
          </w:tcPr>
          <w:p w14:paraId="4A8F90AC">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553203B8">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2951.11</w:t>
            </w:r>
            <w:r>
              <w:rPr>
                <w:rFonts w:hint="eastAsia" w:ascii="宋体" w:hAnsi="宋体" w:eastAsia="宋体" w:cs="宋体"/>
                <w:color w:val="000000"/>
                <w:kern w:val="0"/>
                <w:sz w:val="22"/>
                <w:lang w:val="en-US" w:eastAsia="zh-CN"/>
              </w:rPr>
              <w:t>-2008</w:t>
            </w:r>
          </w:p>
        </w:tc>
      </w:tr>
      <w:tr w14:paraId="133D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1BA4C859">
            <w:pPr>
              <w:contextualSpacing/>
              <w:jc w:val="center"/>
              <w:rPr>
                <w:rFonts w:ascii="宋体" w:hAnsi="宋体" w:cs="宋体"/>
                <w:color w:val="000000"/>
                <w:kern w:val="0"/>
                <w:sz w:val="22"/>
              </w:rPr>
            </w:pPr>
            <w:r>
              <w:rPr>
                <w:rFonts w:hint="eastAsia" w:ascii="宋体" w:hAnsi="宋体" w:cs="宋体"/>
                <w:color w:val="000000"/>
                <w:kern w:val="0"/>
                <w:sz w:val="22"/>
              </w:rPr>
              <w:t>7</w:t>
            </w:r>
          </w:p>
        </w:tc>
        <w:tc>
          <w:tcPr>
            <w:tcW w:w="1423" w:type="pct"/>
            <w:noWrap w:val="0"/>
            <w:tcMar>
              <w:top w:w="15" w:type="dxa"/>
              <w:left w:w="15" w:type="dxa"/>
              <w:bottom w:w="0" w:type="dxa"/>
              <w:right w:w="15" w:type="dxa"/>
            </w:tcMar>
            <w:vAlign w:val="center"/>
          </w:tcPr>
          <w:p w14:paraId="4649DEF5">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绝缘老化后抗张强度</w:t>
            </w:r>
          </w:p>
        </w:tc>
        <w:tc>
          <w:tcPr>
            <w:tcW w:w="1419" w:type="pct"/>
            <w:vMerge w:val="continue"/>
            <w:noWrap w:val="0"/>
            <w:tcMar>
              <w:top w:w="15" w:type="dxa"/>
              <w:left w:w="15" w:type="dxa"/>
              <w:bottom w:w="0" w:type="dxa"/>
              <w:right w:w="15" w:type="dxa"/>
            </w:tcMar>
            <w:vAlign w:val="center"/>
          </w:tcPr>
          <w:p w14:paraId="18908F97">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4DB2CCE9">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2951.12</w:t>
            </w:r>
            <w:r>
              <w:rPr>
                <w:rFonts w:hint="eastAsia" w:ascii="宋体" w:hAnsi="宋体" w:eastAsia="宋体" w:cs="宋体"/>
                <w:color w:val="000000"/>
                <w:kern w:val="0"/>
                <w:sz w:val="22"/>
                <w:lang w:val="en-US" w:eastAsia="zh-CN"/>
              </w:rPr>
              <w:t>-2008</w:t>
            </w:r>
          </w:p>
        </w:tc>
      </w:tr>
      <w:tr w14:paraId="2145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C220F45">
            <w:pPr>
              <w:contextualSpacing/>
              <w:jc w:val="center"/>
              <w:rPr>
                <w:rFonts w:ascii="宋体" w:hAnsi="宋体" w:cs="宋体"/>
                <w:color w:val="000000"/>
                <w:kern w:val="0"/>
                <w:sz w:val="22"/>
              </w:rPr>
            </w:pPr>
            <w:r>
              <w:rPr>
                <w:rFonts w:hint="eastAsia" w:ascii="宋体" w:hAnsi="宋体" w:cs="宋体"/>
                <w:color w:val="000000"/>
                <w:kern w:val="0"/>
                <w:sz w:val="22"/>
              </w:rPr>
              <w:t>8</w:t>
            </w:r>
          </w:p>
        </w:tc>
        <w:tc>
          <w:tcPr>
            <w:tcW w:w="1423" w:type="pct"/>
            <w:noWrap w:val="0"/>
            <w:tcMar>
              <w:top w:w="15" w:type="dxa"/>
              <w:left w:w="15" w:type="dxa"/>
              <w:bottom w:w="0" w:type="dxa"/>
              <w:right w:w="15" w:type="dxa"/>
            </w:tcMar>
            <w:vAlign w:val="center"/>
          </w:tcPr>
          <w:p w14:paraId="27C340AE">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绝缘老化前断裂伸长率</w:t>
            </w:r>
          </w:p>
        </w:tc>
        <w:tc>
          <w:tcPr>
            <w:tcW w:w="1419" w:type="pct"/>
            <w:vMerge w:val="continue"/>
            <w:noWrap w:val="0"/>
            <w:tcMar>
              <w:top w:w="15" w:type="dxa"/>
              <w:left w:w="15" w:type="dxa"/>
              <w:bottom w:w="0" w:type="dxa"/>
              <w:right w:w="15" w:type="dxa"/>
            </w:tcMar>
            <w:vAlign w:val="center"/>
          </w:tcPr>
          <w:p w14:paraId="65A024BE">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01455E8B">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2951.11</w:t>
            </w:r>
            <w:r>
              <w:rPr>
                <w:rFonts w:hint="eastAsia" w:ascii="宋体" w:hAnsi="宋体" w:eastAsia="宋体" w:cs="宋体"/>
                <w:color w:val="000000"/>
                <w:kern w:val="0"/>
                <w:sz w:val="22"/>
                <w:lang w:val="en-US" w:eastAsia="zh-CN"/>
              </w:rPr>
              <w:t>-2008</w:t>
            </w:r>
          </w:p>
        </w:tc>
      </w:tr>
      <w:tr w14:paraId="1624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7C42927B">
            <w:pPr>
              <w:contextualSpacing/>
              <w:jc w:val="center"/>
              <w:rPr>
                <w:rFonts w:ascii="宋体" w:hAnsi="宋体" w:cs="宋体"/>
                <w:color w:val="000000"/>
                <w:kern w:val="0"/>
                <w:sz w:val="22"/>
              </w:rPr>
            </w:pPr>
            <w:r>
              <w:rPr>
                <w:rFonts w:hint="eastAsia" w:ascii="宋体" w:hAnsi="宋体" w:cs="宋体"/>
                <w:color w:val="000000"/>
                <w:kern w:val="0"/>
                <w:sz w:val="22"/>
              </w:rPr>
              <w:t>9</w:t>
            </w:r>
          </w:p>
        </w:tc>
        <w:tc>
          <w:tcPr>
            <w:tcW w:w="1423" w:type="pct"/>
            <w:noWrap w:val="0"/>
            <w:tcMar>
              <w:top w:w="15" w:type="dxa"/>
              <w:left w:w="15" w:type="dxa"/>
              <w:bottom w:w="0" w:type="dxa"/>
              <w:right w:w="15" w:type="dxa"/>
            </w:tcMar>
            <w:vAlign w:val="center"/>
          </w:tcPr>
          <w:p w14:paraId="2D4D3421">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绝缘老化后断裂伸长率</w:t>
            </w:r>
          </w:p>
        </w:tc>
        <w:tc>
          <w:tcPr>
            <w:tcW w:w="1419" w:type="pct"/>
            <w:vMerge w:val="continue"/>
            <w:noWrap w:val="0"/>
            <w:tcMar>
              <w:top w:w="15" w:type="dxa"/>
              <w:left w:w="15" w:type="dxa"/>
              <w:bottom w:w="0" w:type="dxa"/>
              <w:right w:w="15" w:type="dxa"/>
            </w:tcMar>
            <w:vAlign w:val="center"/>
          </w:tcPr>
          <w:p w14:paraId="5CA6A672">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30DFC36A">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2951.12</w:t>
            </w:r>
            <w:r>
              <w:rPr>
                <w:rFonts w:hint="eastAsia" w:ascii="宋体" w:hAnsi="宋体" w:eastAsia="宋体" w:cs="宋体"/>
                <w:color w:val="000000"/>
                <w:kern w:val="0"/>
                <w:sz w:val="22"/>
                <w:lang w:val="en-US" w:eastAsia="zh-CN"/>
              </w:rPr>
              <w:t>-2008</w:t>
            </w:r>
          </w:p>
        </w:tc>
      </w:tr>
      <w:tr w14:paraId="7666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42C22236">
            <w:pPr>
              <w:contextualSpacing/>
              <w:jc w:val="center"/>
              <w:rPr>
                <w:rFonts w:ascii="宋体" w:hAnsi="宋体" w:cs="宋体"/>
                <w:color w:val="000000"/>
                <w:kern w:val="0"/>
                <w:sz w:val="22"/>
              </w:rPr>
            </w:pPr>
            <w:r>
              <w:rPr>
                <w:rFonts w:hint="eastAsia" w:ascii="宋体" w:hAnsi="宋体" w:cs="宋体"/>
                <w:color w:val="000000"/>
                <w:kern w:val="0"/>
                <w:sz w:val="22"/>
              </w:rPr>
              <w:t>10</w:t>
            </w:r>
          </w:p>
        </w:tc>
        <w:tc>
          <w:tcPr>
            <w:tcW w:w="1423" w:type="pct"/>
            <w:noWrap w:val="0"/>
            <w:tcMar>
              <w:top w:w="15" w:type="dxa"/>
              <w:left w:w="15" w:type="dxa"/>
              <w:bottom w:w="0" w:type="dxa"/>
              <w:right w:w="15" w:type="dxa"/>
            </w:tcMar>
            <w:vAlign w:val="center"/>
          </w:tcPr>
          <w:p w14:paraId="7CFA0D72">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绝缘老化前后抗张强度变化率</w:t>
            </w:r>
          </w:p>
        </w:tc>
        <w:tc>
          <w:tcPr>
            <w:tcW w:w="1419" w:type="pct"/>
            <w:vMerge w:val="continue"/>
            <w:noWrap w:val="0"/>
            <w:tcMar>
              <w:top w:w="15" w:type="dxa"/>
              <w:left w:w="15" w:type="dxa"/>
              <w:bottom w:w="0" w:type="dxa"/>
              <w:right w:w="15" w:type="dxa"/>
            </w:tcMar>
            <w:vAlign w:val="center"/>
          </w:tcPr>
          <w:p w14:paraId="4CF7BBFA">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071A2445">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2951.12</w:t>
            </w:r>
            <w:r>
              <w:rPr>
                <w:rFonts w:hint="eastAsia" w:ascii="宋体" w:hAnsi="宋体" w:eastAsia="宋体" w:cs="宋体"/>
                <w:color w:val="000000"/>
                <w:kern w:val="0"/>
                <w:sz w:val="22"/>
                <w:lang w:val="en-US" w:eastAsia="zh-CN"/>
              </w:rPr>
              <w:t>-2008</w:t>
            </w:r>
          </w:p>
        </w:tc>
      </w:tr>
      <w:tr w14:paraId="1BC3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04EC85EF">
            <w:pPr>
              <w:contextualSpacing/>
              <w:jc w:val="center"/>
              <w:rPr>
                <w:rFonts w:ascii="宋体" w:hAnsi="宋体" w:cs="宋体"/>
                <w:color w:val="000000"/>
                <w:kern w:val="0"/>
                <w:sz w:val="22"/>
              </w:rPr>
            </w:pPr>
            <w:r>
              <w:rPr>
                <w:rFonts w:hint="eastAsia" w:ascii="宋体" w:hAnsi="宋体" w:cs="宋体"/>
                <w:color w:val="000000"/>
                <w:kern w:val="0"/>
                <w:sz w:val="22"/>
              </w:rPr>
              <w:t>11</w:t>
            </w:r>
          </w:p>
        </w:tc>
        <w:tc>
          <w:tcPr>
            <w:tcW w:w="1423" w:type="pct"/>
            <w:noWrap w:val="0"/>
            <w:tcMar>
              <w:top w:w="15" w:type="dxa"/>
              <w:left w:w="15" w:type="dxa"/>
              <w:bottom w:w="0" w:type="dxa"/>
              <w:right w:w="15" w:type="dxa"/>
            </w:tcMar>
            <w:vAlign w:val="center"/>
          </w:tcPr>
          <w:p w14:paraId="6E3AAEB7">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绝缘老化前后断裂伸长率变化率</w:t>
            </w:r>
          </w:p>
        </w:tc>
        <w:tc>
          <w:tcPr>
            <w:tcW w:w="1419" w:type="pct"/>
            <w:vMerge w:val="continue"/>
            <w:noWrap w:val="0"/>
            <w:tcMar>
              <w:top w:w="15" w:type="dxa"/>
              <w:left w:w="15" w:type="dxa"/>
              <w:bottom w:w="0" w:type="dxa"/>
              <w:right w:w="15" w:type="dxa"/>
            </w:tcMar>
            <w:vAlign w:val="center"/>
          </w:tcPr>
          <w:p w14:paraId="7543C516">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2D42B526">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2951.12</w:t>
            </w:r>
            <w:r>
              <w:rPr>
                <w:rFonts w:hint="eastAsia" w:ascii="宋体" w:hAnsi="宋体" w:eastAsia="宋体" w:cs="宋体"/>
                <w:color w:val="000000"/>
                <w:kern w:val="0"/>
                <w:sz w:val="22"/>
                <w:lang w:val="en-US" w:eastAsia="zh-CN"/>
              </w:rPr>
              <w:t>-2008</w:t>
            </w:r>
          </w:p>
        </w:tc>
      </w:tr>
      <w:tr w14:paraId="622AD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6990B1E6">
            <w:pPr>
              <w:contextualSpacing/>
              <w:jc w:val="center"/>
              <w:rPr>
                <w:rFonts w:ascii="宋体" w:hAnsi="宋体" w:cs="宋体"/>
                <w:color w:val="000000"/>
                <w:kern w:val="0"/>
                <w:sz w:val="22"/>
              </w:rPr>
            </w:pPr>
            <w:r>
              <w:rPr>
                <w:rFonts w:hint="eastAsia" w:ascii="宋体" w:hAnsi="宋体" w:cs="宋体"/>
                <w:color w:val="000000"/>
                <w:kern w:val="0"/>
                <w:sz w:val="22"/>
              </w:rPr>
              <w:t>12</w:t>
            </w:r>
          </w:p>
        </w:tc>
        <w:tc>
          <w:tcPr>
            <w:tcW w:w="1423" w:type="pct"/>
            <w:noWrap w:val="0"/>
            <w:tcMar>
              <w:top w:w="15" w:type="dxa"/>
              <w:left w:w="15" w:type="dxa"/>
              <w:bottom w:w="0" w:type="dxa"/>
              <w:right w:w="15" w:type="dxa"/>
            </w:tcMar>
            <w:vAlign w:val="center"/>
          </w:tcPr>
          <w:p w14:paraId="34DA8A88">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XLPE绝缘热延伸</w:t>
            </w:r>
          </w:p>
        </w:tc>
        <w:tc>
          <w:tcPr>
            <w:tcW w:w="1419" w:type="pct"/>
            <w:vMerge w:val="continue"/>
            <w:noWrap w:val="0"/>
            <w:tcMar>
              <w:top w:w="15" w:type="dxa"/>
              <w:left w:w="15" w:type="dxa"/>
              <w:bottom w:w="0" w:type="dxa"/>
              <w:right w:w="15" w:type="dxa"/>
            </w:tcMar>
            <w:vAlign w:val="center"/>
          </w:tcPr>
          <w:p w14:paraId="44AAA813">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2CF779D1">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2951.21</w:t>
            </w:r>
            <w:r>
              <w:rPr>
                <w:rFonts w:hint="eastAsia" w:ascii="宋体" w:hAnsi="宋体" w:eastAsia="宋体" w:cs="宋体"/>
                <w:color w:val="000000"/>
                <w:kern w:val="0"/>
                <w:sz w:val="22"/>
                <w:lang w:val="en-US" w:eastAsia="zh-CN"/>
              </w:rPr>
              <w:t>-2008</w:t>
            </w:r>
          </w:p>
        </w:tc>
      </w:tr>
      <w:tr w14:paraId="48B6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30" w:type="pct"/>
            <w:noWrap w:val="0"/>
            <w:tcMar>
              <w:top w:w="15" w:type="dxa"/>
              <w:left w:w="15" w:type="dxa"/>
              <w:bottom w:w="0" w:type="dxa"/>
              <w:right w:w="15" w:type="dxa"/>
            </w:tcMar>
            <w:vAlign w:val="center"/>
          </w:tcPr>
          <w:p w14:paraId="7AD65848">
            <w:pPr>
              <w:contextualSpacing/>
              <w:jc w:val="center"/>
              <w:rPr>
                <w:rFonts w:ascii="宋体" w:hAnsi="宋体" w:cs="宋体"/>
                <w:color w:val="000000"/>
                <w:kern w:val="0"/>
                <w:sz w:val="22"/>
              </w:rPr>
            </w:pPr>
            <w:r>
              <w:rPr>
                <w:rFonts w:hint="eastAsia" w:ascii="宋体" w:hAnsi="宋体" w:cs="宋体"/>
                <w:color w:val="000000"/>
                <w:kern w:val="0"/>
                <w:sz w:val="22"/>
              </w:rPr>
              <w:t>13</w:t>
            </w:r>
          </w:p>
        </w:tc>
        <w:tc>
          <w:tcPr>
            <w:tcW w:w="1423" w:type="pct"/>
            <w:noWrap w:val="0"/>
            <w:tcMar>
              <w:top w:w="15" w:type="dxa"/>
              <w:left w:w="15" w:type="dxa"/>
              <w:bottom w:w="0" w:type="dxa"/>
              <w:right w:w="15" w:type="dxa"/>
            </w:tcMar>
            <w:vAlign w:val="center"/>
          </w:tcPr>
          <w:p w14:paraId="28BAA634">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XLPE绝缘的收缩</w:t>
            </w:r>
          </w:p>
        </w:tc>
        <w:tc>
          <w:tcPr>
            <w:tcW w:w="1419" w:type="pct"/>
            <w:vMerge w:val="continue"/>
            <w:noWrap w:val="0"/>
            <w:tcMar>
              <w:top w:w="15" w:type="dxa"/>
              <w:left w:w="15" w:type="dxa"/>
              <w:bottom w:w="0" w:type="dxa"/>
              <w:right w:w="15" w:type="dxa"/>
            </w:tcMar>
            <w:vAlign w:val="center"/>
          </w:tcPr>
          <w:p w14:paraId="70B00020">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6BDCE19F">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2951.13</w:t>
            </w:r>
            <w:r>
              <w:rPr>
                <w:rFonts w:hint="eastAsia" w:ascii="宋体" w:hAnsi="宋体" w:eastAsia="宋体" w:cs="宋体"/>
                <w:color w:val="000000"/>
                <w:kern w:val="0"/>
                <w:sz w:val="22"/>
                <w:lang w:val="en-US" w:eastAsia="zh-CN"/>
              </w:rPr>
              <w:t>-2008</w:t>
            </w:r>
          </w:p>
        </w:tc>
      </w:tr>
      <w:tr w14:paraId="75BD4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 w:hRule="atLeast"/>
        </w:trPr>
        <w:tc>
          <w:tcPr>
            <w:tcW w:w="430" w:type="pct"/>
            <w:noWrap w:val="0"/>
            <w:tcMar>
              <w:top w:w="15" w:type="dxa"/>
              <w:left w:w="15" w:type="dxa"/>
              <w:bottom w:w="0" w:type="dxa"/>
              <w:right w:w="15" w:type="dxa"/>
            </w:tcMar>
            <w:vAlign w:val="center"/>
          </w:tcPr>
          <w:p w14:paraId="120022F6">
            <w:pPr>
              <w:contextualSpacing/>
              <w:jc w:val="center"/>
              <w:rPr>
                <w:rFonts w:ascii="宋体" w:hAnsi="宋体" w:cs="宋体"/>
                <w:color w:val="000000"/>
                <w:kern w:val="0"/>
                <w:sz w:val="22"/>
              </w:rPr>
            </w:pPr>
            <w:r>
              <w:rPr>
                <w:rFonts w:hint="eastAsia" w:ascii="宋体" w:hAnsi="宋体" w:cs="宋体"/>
                <w:color w:val="000000"/>
                <w:kern w:val="0"/>
                <w:sz w:val="22"/>
              </w:rPr>
              <w:t>14</w:t>
            </w:r>
          </w:p>
        </w:tc>
        <w:tc>
          <w:tcPr>
            <w:tcW w:w="1423" w:type="pct"/>
            <w:noWrap w:val="0"/>
            <w:tcMar>
              <w:top w:w="15" w:type="dxa"/>
              <w:left w:w="15" w:type="dxa"/>
              <w:bottom w:w="0" w:type="dxa"/>
              <w:right w:w="15" w:type="dxa"/>
            </w:tcMar>
            <w:vAlign w:val="center"/>
          </w:tcPr>
          <w:p w14:paraId="3F92E00B">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热失重</w:t>
            </w:r>
          </w:p>
        </w:tc>
        <w:tc>
          <w:tcPr>
            <w:tcW w:w="1419" w:type="pct"/>
            <w:vMerge w:val="continue"/>
            <w:noWrap w:val="0"/>
            <w:tcMar>
              <w:top w:w="15" w:type="dxa"/>
              <w:left w:w="15" w:type="dxa"/>
              <w:bottom w:w="0" w:type="dxa"/>
              <w:right w:w="15" w:type="dxa"/>
            </w:tcMar>
            <w:vAlign w:val="center"/>
          </w:tcPr>
          <w:p w14:paraId="56C9F51E">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35605DDE">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2951.7</w:t>
            </w:r>
            <w:r>
              <w:rPr>
                <w:rFonts w:hint="eastAsia" w:ascii="宋体" w:hAnsi="宋体" w:eastAsia="宋体" w:cs="宋体"/>
                <w:color w:val="000000"/>
                <w:kern w:val="0"/>
                <w:sz w:val="22"/>
                <w:lang w:val="en-US" w:eastAsia="zh-CN"/>
              </w:rPr>
              <w:t>-2008</w:t>
            </w:r>
          </w:p>
        </w:tc>
      </w:tr>
      <w:tr w14:paraId="0D00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4" w:hRule="atLeast"/>
        </w:trPr>
        <w:tc>
          <w:tcPr>
            <w:tcW w:w="430" w:type="pct"/>
            <w:noWrap w:val="0"/>
            <w:tcMar>
              <w:top w:w="15" w:type="dxa"/>
              <w:left w:w="15" w:type="dxa"/>
              <w:bottom w:w="0" w:type="dxa"/>
              <w:right w:w="15" w:type="dxa"/>
            </w:tcMar>
            <w:vAlign w:val="center"/>
          </w:tcPr>
          <w:p w14:paraId="4A9490F8">
            <w:pPr>
              <w:contextualSpacing/>
              <w:jc w:val="center"/>
              <w:rPr>
                <w:rFonts w:ascii="宋体" w:hAnsi="宋体" w:cs="宋体"/>
                <w:color w:val="000000"/>
                <w:kern w:val="0"/>
                <w:sz w:val="22"/>
              </w:rPr>
            </w:pPr>
            <w:r>
              <w:rPr>
                <w:rFonts w:hint="eastAsia" w:ascii="宋体" w:hAnsi="宋体" w:cs="宋体"/>
                <w:color w:val="000000"/>
                <w:kern w:val="0"/>
                <w:sz w:val="22"/>
              </w:rPr>
              <w:t>15</w:t>
            </w:r>
          </w:p>
        </w:tc>
        <w:tc>
          <w:tcPr>
            <w:tcW w:w="1423" w:type="pct"/>
            <w:noWrap w:val="0"/>
            <w:tcMar>
              <w:top w:w="15" w:type="dxa"/>
              <w:left w:w="15" w:type="dxa"/>
              <w:bottom w:w="0" w:type="dxa"/>
              <w:right w:w="15" w:type="dxa"/>
            </w:tcMar>
            <w:vAlign w:val="center"/>
          </w:tcPr>
          <w:p w14:paraId="704AFE17">
            <w:pPr>
              <w:contextualSpacing/>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燃烧性能</w:t>
            </w:r>
          </w:p>
        </w:tc>
        <w:tc>
          <w:tcPr>
            <w:tcW w:w="1419" w:type="pct"/>
            <w:vMerge w:val="continue"/>
            <w:noWrap w:val="0"/>
            <w:tcMar>
              <w:top w:w="15" w:type="dxa"/>
              <w:left w:w="15" w:type="dxa"/>
              <w:bottom w:w="0" w:type="dxa"/>
              <w:right w:w="15" w:type="dxa"/>
            </w:tcMar>
            <w:vAlign w:val="center"/>
          </w:tcPr>
          <w:p w14:paraId="672B56F7">
            <w:pPr>
              <w:contextualSpacing/>
              <w:jc w:val="center"/>
              <w:rPr>
                <w:rFonts w:hint="eastAsia" w:ascii="宋体" w:hAnsi="宋体" w:eastAsia="宋体" w:cs="宋体"/>
                <w:color w:val="000000"/>
                <w:kern w:val="0"/>
                <w:sz w:val="22"/>
              </w:rPr>
            </w:pPr>
          </w:p>
        </w:tc>
        <w:tc>
          <w:tcPr>
            <w:tcW w:w="1727" w:type="pct"/>
            <w:noWrap w:val="0"/>
            <w:tcMar>
              <w:top w:w="15" w:type="dxa"/>
              <w:left w:w="15" w:type="dxa"/>
              <w:bottom w:w="0" w:type="dxa"/>
              <w:right w:w="15" w:type="dxa"/>
            </w:tcMar>
            <w:vAlign w:val="center"/>
          </w:tcPr>
          <w:p w14:paraId="3D246F15">
            <w:pPr>
              <w:contextualSpacing/>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GB/T 18380.12</w:t>
            </w:r>
            <w:r>
              <w:rPr>
                <w:rFonts w:hint="eastAsia" w:ascii="宋体" w:hAnsi="宋体" w:eastAsia="宋体" w:cs="宋体"/>
                <w:color w:val="000000"/>
                <w:kern w:val="0"/>
                <w:sz w:val="22"/>
                <w:lang w:val="en-US" w:eastAsia="zh-CN"/>
              </w:rPr>
              <w:t>-2008</w:t>
            </w:r>
          </w:p>
        </w:tc>
      </w:tr>
    </w:tbl>
    <w:p w14:paraId="6481AD47">
      <w:pPr>
        <w:rPr>
          <w:rFonts w:hint="eastAsia"/>
        </w:rPr>
      </w:pPr>
    </w:p>
    <w:p w14:paraId="4074BC2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注1：具体试验项目依据所抽样品型号规格的标准要求确定；</w:t>
      </w:r>
    </w:p>
    <w:p w14:paraId="2F942179">
      <w:pPr>
        <w:spacing w:line="580" w:lineRule="exact"/>
        <w:ind w:firstLine="56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具体试验项目依据所抽样品型号规格的标准要求确定。</w:t>
      </w:r>
    </w:p>
    <w:p w14:paraId="7FCA7DA3">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绝缘线芯数大于3芯的抽取3个主线芯进行检验，不超过3芯的全部检验。</w:t>
      </w:r>
    </w:p>
    <w:p w14:paraId="0DB5CA6B">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50519033">
      <w:pPr>
        <w:spacing w:line="580" w:lineRule="exact"/>
        <w:ind w:firstLine="560"/>
        <w:rPr>
          <w:rFonts w:hint="eastAsia" w:ascii="宋体" w:hAnsi="宋体" w:cs="宋体"/>
          <w:color w:val="auto"/>
          <w:sz w:val="32"/>
          <w:szCs w:val="32"/>
        </w:rPr>
      </w:pPr>
      <w:r>
        <w:rPr>
          <w:rFonts w:hint="eastAsia" w:ascii="方正仿宋_GBK" w:hAnsi="方正仿宋_GBK" w:eastAsia="方正仿宋_GBK" w:cs="方正仿宋_GBK"/>
          <w:b w:val="0"/>
          <w:bCs w:val="0"/>
          <w:color w:val="auto"/>
          <w:sz w:val="32"/>
          <w:szCs w:val="32"/>
        </w:rPr>
        <w:t>凡是注日期的文件</w:t>
      </w:r>
      <w:r>
        <w:rPr>
          <w:rFonts w:hint="eastAsia" w:ascii="方正仿宋_GBK" w:hAnsi="方正仿宋_GBK" w:eastAsia="方正仿宋_GBK" w:cs="方正仿宋_GBK"/>
          <w:color w:val="auto"/>
          <w:sz w:val="32"/>
          <w:szCs w:val="32"/>
        </w:rPr>
        <w:t>，其随后所有的修改单（不包括勘误的内容）或修订版不适用于本细则。凡是不注日期的文件，其最新版本适用于本细则。</w:t>
      </w:r>
    </w:p>
    <w:p w14:paraId="30B34ECE">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4</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判定规则</w:t>
      </w:r>
    </w:p>
    <w:p w14:paraId="6ABA8992">
      <w:pPr>
        <w:spacing w:line="580" w:lineRule="exact"/>
        <w:ind w:firstLine="56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14:paraId="60546498">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9330.1-2008《塑料绝缘控制电缆 第1部分：一般规定》</w:t>
      </w:r>
    </w:p>
    <w:p w14:paraId="67606885">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w:t>
      </w:r>
      <w:r>
        <w:rPr>
          <w:rFonts w:hint="eastAsia" w:ascii="方正仿宋_GBK" w:hAnsi="方正仿宋_GBK" w:eastAsia="方正仿宋_GBK" w:cs="方正仿宋_GBK"/>
          <w:sz w:val="32"/>
          <w:szCs w:val="32"/>
          <w:lang w:eastAsia="zh-CN"/>
        </w:rPr>
        <w:t>9330.2-2008</w:t>
      </w:r>
      <w:r>
        <w:rPr>
          <w:rFonts w:hint="eastAsia" w:ascii="方正仿宋_GBK" w:hAnsi="方正仿宋_GBK" w:eastAsia="方正仿宋_GBK" w:cs="方正仿宋_GBK"/>
          <w:sz w:val="32"/>
          <w:szCs w:val="32"/>
        </w:rPr>
        <w:t>《塑料绝缘控制电缆 第2部分：聚氯乙烯绝缘和护套控制电缆》</w:t>
      </w:r>
    </w:p>
    <w:p w14:paraId="31197021">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w:t>
      </w:r>
      <w:r>
        <w:rPr>
          <w:rFonts w:hint="eastAsia" w:ascii="方正仿宋_GBK" w:hAnsi="方正仿宋_GBK" w:eastAsia="方正仿宋_GBK" w:cs="方正仿宋_GBK"/>
          <w:sz w:val="32"/>
          <w:szCs w:val="32"/>
          <w:lang w:eastAsia="zh-CN"/>
        </w:rPr>
        <w:t>9330.3-2008</w:t>
      </w:r>
      <w:r>
        <w:rPr>
          <w:rFonts w:hint="eastAsia" w:ascii="方正仿宋_GBK" w:hAnsi="方正仿宋_GBK" w:eastAsia="方正仿宋_GBK" w:cs="方正仿宋_GBK"/>
          <w:sz w:val="32"/>
          <w:szCs w:val="32"/>
        </w:rPr>
        <w:t>《塑料绝缘控制电缆 第3部分：交联聚乙烯绝缘控制电缆》</w:t>
      </w:r>
    </w:p>
    <w:p w14:paraId="79B836D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9330-2020《塑料绝缘控制电缆》</w:t>
      </w:r>
    </w:p>
    <w:p w14:paraId="1164322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12706.1-2020《额定电压1 kV（Um=1.2 kV）到35 kV（Um=40.5 kV）挤包绝缘电力电缆及附件 第1部分：额定电压1 kV（Um=1.2 kV）和3 kV（Um=3.6 kV）电缆》</w:t>
      </w:r>
    </w:p>
    <w:p w14:paraId="2AD9544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12706.1-2020《额定电压1 kV（Um=1.2 kV）到35 kV（Um=40.5 kV）挤包绝缘电力电缆及附件 第1部分：额定电压1 kV（Um=1.2 kV）和3 kV（Um=3.6 kV）电缆》</w:t>
      </w:r>
    </w:p>
    <w:p w14:paraId="4F18FB6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GB/T </w:t>
      </w:r>
      <w:r>
        <w:rPr>
          <w:rFonts w:hint="eastAsia" w:ascii="方正仿宋_GBK" w:hAnsi="方正仿宋_GBK" w:eastAsia="方正仿宋_GBK" w:cs="方正仿宋_GBK"/>
          <w:sz w:val="32"/>
          <w:szCs w:val="32"/>
          <w:lang w:eastAsia="zh-CN"/>
        </w:rPr>
        <w:t>12527-2008</w:t>
      </w:r>
      <w:r>
        <w:rPr>
          <w:rFonts w:hint="eastAsia" w:ascii="方正仿宋_GBK" w:hAnsi="方正仿宋_GBK" w:eastAsia="方正仿宋_GBK" w:cs="方正仿宋_GBK"/>
          <w:sz w:val="32"/>
          <w:szCs w:val="32"/>
        </w:rPr>
        <w:t>《额定电压1kV及以下架空绝缘电缆》</w:t>
      </w:r>
    </w:p>
    <w:p w14:paraId="48AEE109">
      <w:pPr>
        <w:spacing w:line="580" w:lineRule="exact"/>
        <w:ind w:firstLine="560"/>
        <w:rPr>
          <w:rFonts w:hint="eastAsia" w:ascii="方正仿宋_GBK" w:hAnsi="方正仿宋_GBK" w:eastAsia="方正仿宋_GBK" w:cs="方正仿宋_GBK"/>
          <w:b/>
          <w:bCs/>
          <w:color w:val="auto"/>
          <w:sz w:val="32"/>
          <w:szCs w:val="32"/>
        </w:rPr>
      </w:pPr>
      <w:r>
        <w:rPr>
          <w:rFonts w:hint="eastAsia" w:ascii="Times New Roman" w:hAnsi="Times New Roman" w:eastAsia="方正仿宋_GBK"/>
          <w:b/>
          <w:bCs/>
          <w:color w:val="auto"/>
          <w:kern w:val="0"/>
          <w:sz w:val="32"/>
          <w:szCs w:val="32"/>
          <w:shd w:val="clear" w:color="auto" w:fill="FFFFFF"/>
          <w:lang w:bidi="ar"/>
        </w:rPr>
        <w:t>4.2</w:t>
      </w:r>
      <w:r>
        <w:rPr>
          <w:rFonts w:hint="eastAsia" w:ascii="方正仿宋_GBK" w:hAnsi="方正仿宋_GBK" w:eastAsia="方正仿宋_GBK" w:cs="方正仿宋_GBK"/>
          <w:b/>
          <w:bCs/>
          <w:color w:val="auto"/>
          <w:sz w:val="32"/>
          <w:szCs w:val="32"/>
        </w:rPr>
        <w:t>判定原则</w:t>
      </w:r>
    </w:p>
    <w:p w14:paraId="7F17377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7B012A4E">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5BC9DA2E">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79D279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D2DA21D">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399F9CA">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10438CC0">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5</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异议处理</w:t>
      </w:r>
    </w:p>
    <w:p w14:paraId="32AEC6A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2C86D46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AA1F70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7815EE39">
      <w:pPr>
        <w:spacing w:line="580" w:lineRule="exact"/>
        <w:rPr>
          <w:rFonts w:hint="default" w:ascii="Times New Roman" w:hAnsi="Times New Roman" w:eastAsia="方正仿宋_GBK" w:cs="Times New Roman"/>
          <w:sz w:val="32"/>
          <w:szCs w:val="32"/>
          <w:lang w:val="en-US"/>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65B80D-057C-4771-B104-39EF544AD4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F529509-713D-4D85-900E-0E23BDB71261}"/>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auto"/>
    <w:pitch w:val="default"/>
    <w:sig w:usb0="A00002BF" w:usb1="38CF7CFA" w:usb2="00082016" w:usb3="00000000" w:csb0="00040001" w:csb1="00000000"/>
    <w:embedRegular r:id="rId3" w:fontKey="{39A3746C-77D4-407A-A09E-0FE18F675643}"/>
  </w:font>
  <w:font w:name="方正黑体_GBK">
    <w:altName w:val="微软雅黑"/>
    <w:panose1 w:val="03000509000000000000"/>
    <w:charset w:val="86"/>
    <w:family w:val="script"/>
    <w:pitch w:val="default"/>
    <w:sig w:usb0="00000000" w:usb1="00000000" w:usb2="00000000" w:usb3="00000000" w:csb0="00040000" w:csb1="00000000"/>
    <w:embedRegular r:id="rId4" w:fontKey="{70CC052A-D473-44AF-A7A7-0B41F4FDA423}"/>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5" w:fontKey="{3BD7250D-6B76-414D-8F0A-B76CA63CBD5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Tk3MzdhZGNiMmRlZDk5MWYyZDVhMzgxYTgwMGE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D943E8"/>
    <w:rsid w:val="04E162DB"/>
    <w:rsid w:val="056836DC"/>
    <w:rsid w:val="056B55C9"/>
    <w:rsid w:val="057847EE"/>
    <w:rsid w:val="065C6843"/>
    <w:rsid w:val="06DA5E26"/>
    <w:rsid w:val="06EB43B9"/>
    <w:rsid w:val="07103966"/>
    <w:rsid w:val="07907318"/>
    <w:rsid w:val="07FB0038"/>
    <w:rsid w:val="0806125E"/>
    <w:rsid w:val="08414162"/>
    <w:rsid w:val="095538B5"/>
    <w:rsid w:val="09A35B68"/>
    <w:rsid w:val="0A0D1476"/>
    <w:rsid w:val="0A6E0075"/>
    <w:rsid w:val="0A721AE4"/>
    <w:rsid w:val="0AB55C23"/>
    <w:rsid w:val="0B0D6838"/>
    <w:rsid w:val="0B7E733B"/>
    <w:rsid w:val="0BAA2ABA"/>
    <w:rsid w:val="0BB258C6"/>
    <w:rsid w:val="0C300AF9"/>
    <w:rsid w:val="0E916078"/>
    <w:rsid w:val="0EDD5800"/>
    <w:rsid w:val="0EE72335"/>
    <w:rsid w:val="10356DF2"/>
    <w:rsid w:val="108D33E7"/>
    <w:rsid w:val="10EE044E"/>
    <w:rsid w:val="11692187"/>
    <w:rsid w:val="11A05BB5"/>
    <w:rsid w:val="11CA7BFF"/>
    <w:rsid w:val="12197CB0"/>
    <w:rsid w:val="121B5F5C"/>
    <w:rsid w:val="12480A15"/>
    <w:rsid w:val="12F93CA3"/>
    <w:rsid w:val="130D213D"/>
    <w:rsid w:val="137A6790"/>
    <w:rsid w:val="13BB0BE6"/>
    <w:rsid w:val="14987A16"/>
    <w:rsid w:val="149B6BF0"/>
    <w:rsid w:val="14E1570A"/>
    <w:rsid w:val="15092807"/>
    <w:rsid w:val="151A00F0"/>
    <w:rsid w:val="15705885"/>
    <w:rsid w:val="15A93B45"/>
    <w:rsid w:val="1670520E"/>
    <w:rsid w:val="16F11C88"/>
    <w:rsid w:val="183660B4"/>
    <w:rsid w:val="18856C25"/>
    <w:rsid w:val="18E612C9"/>
    <w:rsid w:val="19E21628"/>
    <w:rsid w:val="1A7A7A29"/>
    <w:rsid w:val="1A7B7DF9"/>
    <w:rsid w:val="1B7E5CCF"/>
    <w:rsid w:val="1B925356"/>
    <w:rsid w:val="1B9B174A"/>
    <w:rsid w:val="1BD20A61"/>
    <w:rsid w:val="1BEA72FD"/>
    <w:rsid w:val="1C0F7B0E"/>
    <w:rsid w:val="1C2472F6"/>
    <w:rsid w:val="1C2B02C8"/>
    <w:rsid w:val="1C5965DD"/>
    <w:rsid w:val="1D1E2557"/>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0D09D2"/>
    <w:rsid w:val="2419770F"/>
    <w:rsid w:val="242E603E"/>
    <w:rsid w:val="24850715"/>
    <w:rsid w:val="24CC3C09"/>
    <w:rsid w:val="25420AA1"/>
    <w:rsid w:val="256C7940"/>
    <w:rsid w:val="25826F9B"/>
    <w:rsid w:val="25D15342"/>
    <w:rsid w:val="26276F08"/>
    <w:rsid w:val="26556C3D"/>
    <w:rsid w:val="268C140C"/>
    <w:rsid w:val="26994EF2"/>
    <w:rsid w:val="26F04C32"/>
    <w:rsid w:val="27CB6FE1"/>
    <w:rsid w:val="27F67D1D"/>
    <w:rsid w:val="27FF7565"/>
    <w:rsid w:val="28727364"/>
    <w:rsid w:val="28FC6790"/>
    <w:rsid w:val="2900197C"/>
    <w:rsid w:val="296C191D"/>
    <w:rsid w:val="29796611"/>
    <w:rsid w:val="29A547A1"/>
    <w:rsid w:val="2ADC0CAD"/>
    <w:rsid w:val="2B47788F"/>
    <w:rsid w:val="2BCB1A43"/>
    <w:rsid w:val="2CA46BD9"/>
    <w:rsid w:val="2CC626B6"/>
    <w:rsid w:val="2CE10710"/>
    <w:rsid w:val="2CE85F5A"/>
    <w:rsid w:val="2D4B565F"/>
    <w:rsid w:val="2D7E3D18"/>
    <w:rsid w:val="2DDD3326"/>
    <w:rsid w:val="2EC038BE"/>
    <w:rsid w:val="2F45627A"/>
    <w:rsid w:val="2F6949FE"/>
    <w:rsid w:val="2FB87DE1"/>
    <w:rsid w:val="2FEC59DE"/>
    <w:rsid w:val="303A6BC9"/>
    <w:rsid w:val="31607A94"/>
    <w:rsid w:val="31C50242"/>
    <w:rsid w:val="31FC517A"/>
    <w:rsid w:val="325469A5"/>
    <w:rsid w:val="326B5648"/>
    <w:rsid w:val="32975988"/>
    <w:rsid w:val="32F44C3D"/>
    <w:rsid w:val="33987B30"/>
    <w:rsid w:val="33A937FF"/>
    <w:rsid w:val="34D668DD"/>
    <w:rsid w:val="354B0A39"/>
    <w:rsid w:val="35640483"/>
    <w:rsid w:val="3576772B"/>
    <w:rsid w:val="35CB55CA"/>
    <w:rsid w:val="35D858AF"/>
    <w:rsid w:val="35DF2F12"/>
    <w:rsid w:val="36536EAE"/>
    <w:rsid w:val="36543527"/>
    <w:rsid w:val="37DF02C6"/>
    <w:rsid w:val="383F0E1F"/>
    <w:rsid w:val="387D660E"/>
    <w:rsid w:val="388D05E7"/>
    <w:rsid w:val="38FE11AE"/>
    <w:rsid w:val="39613CE9"/>
    <w:rsid w:val="39DC291C"/>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3D2178"/>
    <w:rsid w:val="414016F7"/>
    <w:rsid w:val="416B602F"/>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E493B12"/>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B70C0"/>
    <w:rsid w:val="58B84658"/>
    <w:rsid w:val="590234F2"/>
    <w:rsid w:val="594A04F0"/>
    <w:rsid w:val="597A213B"/>
    <w:rsid w:val="59920975"/>
    <w:rsid w:val="59B3074A"/>
    <w:rsid w:val="59BB4699"/>
    <w:rsid w:val="59C7297D"/>
    <w:rsid w:val="5A283D64"/>
    <w:rsid w:val="5A4022F8"/>
    <w:rsid w:val="5AFA12CC"/>
    <w:rsid w:val="5B0603A1"/>
    <w:rsid w:val="5B0E2934"/>
    <w:rsid w:val="5B775815"/>
    <w:rsid w:val="5BC83D82"/>
    <w:rsid w:val="5C0E70D2"/>
    <w:rsid w:val="5C1C6367"/>
    <w:rsid w:val="5C6C2081"/>
    <w:rsid w:val="5C913A01"/>
    <w:rsid w:val="5CE9053B"/>
    <w:rsid w:val="5E3A104D"/>
    <w:rsid w:val="5E74240F"/>
    <w:rsid w:val="5E904A7B"/>
    <w:rsid w:val="5EE44E48"/>
    <w:rsid w:val="5F092E3E"/>
    <w:rsid w:val="5F7B72BB"/>
    <w:rsid w:val="60582906"/>
    <w:rsid w:val="607D3E4C"/>
    <w:rsid w:val="608D41D9"/>
    <w:rsid w:val="60C33095"/>
    <w:rsid w:val="60E04216"/>
    <w:rsid w:val="610153A1"/>
    <w:rsid w:val="6185683E"/>
    <w:rsid w:val="61C77EAA"/>
    <w:rsid w:val="62563D7B"/>
    <w:rsid w:val="63021BA8"/>
    <w:rsid w:val="63074E55"/>
    <w:rsid w:val="630A243D"/>
    <w:rsid w:val="63F13C11"/>
    <w:rsid w:val="640E4E21"/>
    <w:rsid w:val="642D5E74"/>
    <w:rsid w:val="647C2EF6"/>
    <w:rsid w:val="648A7D50"/>
    <w:rsid w:val="648F40E9"/>
    <w:rsid w:val="64BB14E6"/>
    <w:rsid w:val="64C47C99"/>
    <w:rsid w:val="64D97F88"/>
    <w:rsid w:val="65682C45"/>
    <w:rsid w:val="65846AED"/>
    <w:rsid w:val="65E372CD"/>
    <w:rsid w:val="66277C26"/>
    <w:rsid w:val="66294AE5"/>
    <w:rsid w:val="66DF335B"/>
    <w:rsid w:val="687C3DF8"/>
    <w:rsid w:val="68906B4E"/>
    <w:rsid w:val="68A9143F"/>
    <w:rsid w:val="68FA7349"/>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2967A0"/>
    <w:rsid w:val="745463AC"/>
    <w:rsid w:val="752B110A"/>
    <w:rsid w:val="75430823"/>
    <w:rsid w:val="7567100D"/>
    <w:rsid w:val="760C033F"/>
    <w:rsid w:val="76131F66"/>
    <w:rsid w:val="76264BB4"/>
    <w:rsid w:val="762C03C6"/>
    <w:rsid w:val="76BC18B4"/>
    <w:rsid w:val="77573C5D"/>
    <w:rsid w:val="77604877"/>
    <w:rsid w:val="778D6ACB"/>
    <w:rsid w:val="781F55FF"/>
    <w:rsid w:val="78697682"/>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8C7C1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FollowedHyperlink"/>
    <w:basedOn w:val="10"/>
    <w:qFormat/>
    <w:uiPriority w:val="0"/>
    <w:rPr>
      <w:color w:val="00A7D8"/>
      <w:u w:val="none"/>
    </w:rPr>
  </w:style>
  <w:style w:type="character" w:styleId="13">
    <w:name w:val="Hyperlink"/>
    <w:basedOn w:val="10"/>
    <w:qFormat/>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正文+宋体"/>
    <w:basedOn w:val="1"/>
    <w:qFormat/>
    <w:uiPriority w:val="0"/>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1969</Words>
  <Characters>2515</Characters>
  <Lines>15</Lines>
  <Paragraphs>4</Paragraphs>
  <TotalTime>0</TotalTime>
  <ScaleCrop>false</ScaleCrop>
  <LinksUpToDate>false</LinksUpToDate>
  <CharactersWithSpaces>2572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2015-05-22T03:54:00Z</dcterms:created>
  <dc:creator>cj_wong</dc:creator>
  <cp:lastModifiedBy>某了个少</cp:lastModifiedBy>
  <cp:lastPrinted>2020-01-09T02:23:00Z</cp:lastPrinted>
  <dcterms:modified xsi:type="dcterms:W3CDTF">2026-04-09T02:26:28Z</dcterms:modified>
  <dc:title>XXXX年第X批风险监测实施方案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559332025_btnclosed</vt:lpwstr>
  </property>
  <property fmtid="{D5CDD505-2E9C-101B-9397-08002B2CF9AE}" pid="4" name="ICV">
    <vt:lpwstr>A5FBDAB56E9D4074A38F806C56A3A876_13</vt:lpwstr>
  </property>
  <property fmtid="{D5CDD505-2E9C-101B-9397-08002B2CF9AE}" pid="5" name="KSOTemplateDocerSaveRecord">
    <vt:lpwstr>eyJoZGlkIjoiOTM5YTQ4OGNlMDk1MDkxYWE0MjE0MmE1ZTNlMzljYzgiLCJ1c2VySWQiOiI4NjIxNDUwNDgifQ==</vt:lpwstr>
  </property>
</Properties>
</file>